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2AE" w:rsidRDefault="000030C8" w:rsidP="00622EC7">
      <w:pPr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Investigating Thrust and Rolling </w:t>
      </w:r>
      <w:r w:rsidR="00942EC2">
        <w:rPr>
          <w:b/>
          <w:sz w:val="28"/>
          <w:szCs w:val="28"/>
        </w:rPr>
        <w:t>Resistance</w:t>
      </w:r>
    </w:p>
    <w:p w:rsidR="00622EC7" w:rsidRDefault="006E02AE" w:rsidP="00C512F5">
      <w:pPr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Richard</w:t>
      </w:r>
      <w:r w:rsidR="00622EC7">
        <w:rPr>
          <w:b/>
          <w:sz w:val="24"/>
          <w:szCs w:val="24"/>
        </w:rPr>
        <w:t xml:space="preserve"> Born</w:t>
      </w:r>
    </w:p>
    <w:p w:rsidR="00622EC7" w:rsidRDefault="00622EC7" w:rsidP="00C512F5">
      <w:pPr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Northern Illinois University</w:t>
      </w:r>
    </w:p>
    <w:p w:rsidR="00622EC7" w:rsidRDefault="00622EC7" w:rsidP="00C512F5">
      <w:pPr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Operations Management and Information Systems</w:t>
      </w:r>
    </w:p>
    <w:p w:rsidR="00E90719" w:rsidRDefault="00E90719" w:rsidP="006E02AE">
      <w:pPr>
        <w:jc w:val="both"/>
      </w:pPr>
    </w:p>
    <w:p w:rsidR="005A063C" w:rsidRPr="0002373A" w:rsidRDefault="005A063C" w:rsidP="0015495D">
      <w:pPr>
        <w:spacing w:line="240" w:lineRule="auto"/>
        <w:rPr>
          <w:b/>
          <w:i/>
          <w:sz w:val="24"/>
          <w:szCs w:val="24"/>
        </w:rPr>
      </w:pPr>
      <w:r w:rsidRPr="0002373A">
        <w:rPr>
          <w:b/>
          <w:i/>
          <w:sz w:val="24"/>
          <w:szCs w:val="24"/>
        </w:rPr>
        <w:t>Introduction</w:t>
      </w:r>
    </w:p>
    <w:p w:rsidR="00627AFF" w:rsidRDefault="00031474" w:rsidP="0015495D">
      <w:pPr>
        <w:spacing w:line="240" w:lineRule="auto"/>
      </w:pPr>
      <w:r>
        <w:t xml:space="preserve">The concept of </w:t>
      </w:r>
      <w:r w:rsidRPr="00AB2EDF">
        <w:rPr>
          <w:b/>
          <w:i/>
        </w:rPr>
        <w:t>thrust</w:t>
      </w:r>
      <w:r>
        <w:t xml:space="preserve">, typically encountered when studying rockets and jet engines, can be </w:t>
      </w:r>
      <w:r w:rsidR="00620D0E">
        <w:t>investigated</w:t>
      </w:r>
      <w:r>
        <w:t xml:space="preserve"> in the physics laboratory using the </w:t>
      </w:r>
      <w:r w:rsidR="002C1338">
        <w:t>Encoder Fan Cart</w:t>
      </w:r>
      <w:r>
        <w:t xml:space="preserve"> (</w:t>
      </w:r>
      <w:r w:rsidR="002C1338">
        <w:t>CART-FEC</w:t>
      </w:r>
      <w:r>
        <w:t>).</w:t>
      </w:r>
      <w:r w:rsidR="0015495D">
        <w:t xml:space="preserve"> </w:t>
      </w:r>
      <w:r w:rsidR="004D1A6F">
        <w:t>Other examples of thrust sources include the spinning blades of an airplane’s propeller, a bird flapping its wings, and a motor boat’s propellers.</w:t>
      </w:r>
      <w:r w:rsidR="0015495D">
        <w:t xml:space="preserve"> </w:t>
      </w:r>
      <w:r w:rsidR="004D1A6F">
        <w:t>The</w:t>
      </w:r>
      <w:r w:rsidR="00627AFF">
        <w:t xml:space="preserve"> </w:t>
      </w:r>
      <w:r w:rsidR="002C1338">
        <w:t>Encoder Fan Cart</w:t>
      </w:r>
      <w:r>
        <w:t xml:space="preserve"> has been designed to provide a constant force</w:t>
      </w:r>
      <w:r w:rsidR="004D1A6F">
        <w:t xml:space="preserve"> by</w:t>
      </w:r>
      <w:r w:rsidR="00627AFF">
        <w:t xml:space="preserve"> expelling a mass of air in one direction causing a force of equal but opposite direction on the </w:t>
      </w:r>
      <w:r w:rsidR="002C1338">
        <w:t>cart</w:t>
      </w:r>
      <w:r w:rsidR="00627AFF">
        <w:t>.</w:t>
      </w:r>
      <w:r w:rsidR="0015495D">
        <w:t xml:space="preserve"> </w:t>
      </w:r>
      <w:r w:rsidR="00627AFF">
        <w:t>Thrust is</w:t>
      </w:r>
      <w:r w:rsidR="0015495D">
        <w:t>,</w:t>
      </w:r>
      <w:r w:rsidR="00627AFF">
        <w:t xml:space="preserve"> therefore</w:t>
      </w:r>
      <w:r w:rsidR="0015495D">
        <w:t>,</w:t>
      </w:r>
      <w:r w:rsidR="00627AFF">
        <w:t xml:space="preserve"> a reaction force that is related to Newton’s second and third laws of motion.</w:t>
      </w:r>
    </w:p>
    <w:p w:rsidR="00AC07B4" w:rsidRDefault="00BE34DB" w:rsidP="0015495D">
      <w:pPr>
        <w:spacing w:line="240" w:lineRule="auto"/>
      </w:pPr>
      <w:r w:rsidRPr="00AB2EDF">
        <w:rPr>
          <w:b/>
          <w:i/>
        </w:rPr>
        <w:t xml:space="preserve">Rolling </w:t>
      </w:r>
      <w:r w:rsidR="00942EC2">
        <w:rPr>
          <w:b/>
          <w:i/>
        </w:rPr>
        <w:t>resistance</w:t>
      </w:r>
      <w:r>
        <w:t xml:space="preserve"> is the force opposing the motion for </w:t>
      </w:r>
      <w:r w:rsidR="00627AFF">
        <w:t xml:space="preserve">rotating </w:t>
      </w:r>
      <w:r>
        <w:t>wheels</w:t>
      </w:r>
      <w:r w:rsidR="00627AFF">
        <w:t xml:space="preserve"> and rolling balls</w:t>
      </w:r>
      <w:r>
        <w:t xml:space="preserve">. </w:t>
      </w:r>
      <w:r w:rsidR="00AB2EDF">
        <w:t xml:space="preserve">Common examples of items having rolling </w:t>
      </w:r>
      <w:r w:rsidR="00942EC2">
        <w:t>resistance</w:t>
      </w:r>
      <w:r w:rsidR="00AB2EDF">
        <w:t xml:space="preserve"> include automobile tires, bicycle wheels, </w:t>
      </w:r>
      <w:r w:rsidR="004D1A6F">
        <w:t>skateboard wheels, steel rail</w:t>
      </w:r>
      <w:r w:rsidR="00FF1FA8">
        <w:t xml:space="preserve">road wheels, ball bearings, </w:t>
      </w:r>
      <w:r w:rsidR="004D1A6F">
        <w:t>bowling balls</w:t>
      </w:r>
      <w:r w:rsidR="00FF1FA8">
        <w:t>, and carts rolling on a dynamics track</w:t>
      </w:r>
      <w:r w:rsidR="004D1A6F">
        <w:t>.</w:t>
      </w:r>
      <w:r w:rsidR="00AB2EDF">
        <w:t xml:space="preserve"> </w:t>
      </w:r>
      <w:r>
        <w:t xml:space="preserve">Numerous factors can affect the magnitude of the force of rolling </w:t>
      </w:r>
      <w:r w:rsidR="00942EC2">
        <w:t>resistance</w:t>
      </w:r>
      <w:r>
        <w:t>.</w:t>
      </w:r>
      <w:r w:rsidR="0015495D">
        <w:t xml:space="preserve"> </w:t>
      </w:r>
      <w:r>
        <w:t>To mention a few, these include the wheel’s material, the surface on which the wheel is rolling, surface adhesion, wheel diameter, pressure on the wheel created by the load it may be carrying</w:t>
      </w:r>
      <w:r w:rsidR="00AB2EDF">
        <w:t>, and bearings</w:t>
      </w:r>
      <w:r w:rsidR="000B2689">
        <w:t xml:space="preserve"> that hold the wheel to its axle</w:t>
      </w:r>
      <w:r w:rsidR="00AB2EDF">
        <w:t>.</w:t>
      </w:r>
    </w:p>
    <w:p w:rsidR="0079631E" w:rsidRDefault="0025571A" w:rsidP="0015495D">
      <w:pPr>
        <w:spacing w:line="240" w:lineRule="auto"/>
      </w:pPr>
      <w:r>
        <w:t xml:space="preserve">The Vernier Motion Encoder System (VDS-EC), </w:t>
      </w:r>
      <w:r w:rsidR="002C1338">
        <w:t>Encoder Fan Cart</w:t>
      </w:r>
      <w:r>
        <w:t xml:space="preserve"> (</w:t>
      </w:r>
      <w:r w:rsidR="002C1338">
        <w:t>CART-FEC</w:t>
      </w:r>
      <w:r>
        <w:t xml:space="preserve">) and Dual-Range Force Sensor (DFS-BTA) can be used to introduce students to the concepts of thrust and rolling </w:t>
      </w:r>
      <w:r w:rsidR="00942EC2">
        <w:t>resistance</w:t>
      </w:r>
      <w:r w:rsidR="00FE6CE7">
        <w:t xml:space="preserve"> in the physics laboratory in a way that is both educational and fun. </w:t>
      </w:r>
      <w:r w:rsidR="0079631E">
        <w:t>This is accomplished</w:t>
      </w:r>
      <w:r w:rsidR="00FE6CE7">
        <w:t xml:space="preserve"> </w:t>
      </w:r>
      <w:r w:rsidR="0079631E">
        <w:t>i</w:t>
      </w:r>
      <w:r w:rsidR="00B070E0">
        <w:t xml:space="preserve">n an experiment involving </w:t>
      </w:r>
      <w:r w:rsidR="007D0647">
        <w:t>six</w:t>
      </w:r>
      <w:r w:rsidR="0079631E">
        <w:t xml:space="preserve"> steps</w:t>
      </w:r>
      <w:r w:rsidR="00627AFF">
        <w:t>.</w:t>
      </w:r>
    </w:p>
    <w:p w:rsidR="00611A49" w:rsidRDefault="00611A49" w:rsidP="0015495D">
      <w:pPr>
        <w:spacing w:line="240" w:lineRule="auto"/>
        <w:rPr>
          <w:b/>
          <w:i/>
        </w:rPr>
      </w:pPr>
    </w:p>
    <w:p w:rsidR="00610019" w:rsidRPr="00610019" w:rsidRDefault="00610019" w:rsidP="0015495D">
      <w:pPr>
        <w:spacing w:line="240" w:lineRule="auto"/>
        <w:rPr>
          <w:b/>
          <w:i/>
        </w:rPr>
      </w:pPr>
      <w:r w:rsidRPr="00610019">
        <w:rPr>
          <w:b/>
          <w:i/>
        </w:rPr>
        <w:t>Step 1:</w:t>
      </w:r>
      <w:r w:rsidR="0015495D">
        <w:rPr>
          <w:b/>
          <w:i/>
        </w:rPr>
        <w:t xml:space="preserve">  </w:t>
      </w:r>
      <w:r w:rsidRPr="00610019">
        <w:rPr>
          <w:b/>
          <w:i/>
        </w:rPr>
        <w:t xml:space="preserve">Determine the Cart Fan’s </w:t>
      </w:r>
      <w:proofErr w:type="gramStart"/>
      <w:r w:rsidRPr="00610019">
        <w:rPr>
          <w:b/>
          <w:i/>
        </w:rPr>
        <w:t>Thrust</w:t>
      </w:r>
      <w:proofErr w:type="gramEnd"/>
    </w:p>
    <w:p w:rsidR="00D72CF1" w:rsidRDefault="006760F5" w:rsidP="0015495D">
      <w:pPr>
        <w:spacing w:line="240" w:lineRule="auto"/>
        <w:rPr>
          <w:noProof/>
        </w:rPr>
      </w:pPr>
      <w:r>
        <w:rPr>
          <w:noProof/>
        </w:rPr>
        <w:t>During the experiment</w:t>
      </w:r>
      <w:r w:rsidR="002C1338">
        <w:rPr>
          <w:noProof/>
        </w:rPr>
        <w:t xml:space="preserve"> it is suggested that students</w:t>
      </w:r>
      <w:r w:rsidR="00D72CF1">
        <w:rPr>
          <w:noProof/>
        </w:rPr>
        <w:t xml:space="preserve"> </w:t>
      </w:r>
      <w:r w:rsidR="00A7615C">
        <w:rPr>
          <w:noProof/>
        </w:rPr>
        <w:t>run the fan only when collecting data</w:t>
      </w:r>
      <w:r w:rsidR="0015495D">
        <w:rPr>
          <w:noProof/>
        </w:rPr>
        <w:t>,</w:t>
      </w:r>
      <w:r w:rsidR="00A7615C">
        <w:rPr>
          <w:noProof/>
        </w:rPr>
        <w:t xml:space="preserve"> in order to keep the thrust as constant as possible throughout the duration of the experiment.</w:t>
      </w:r>
      <w:r w:rsidR="0015495D">
        <w:rPr>
          <w:noProof/>
        </w:rPr>
        <w:t xml:space="preserve"> </w:t>
      </w:r>
      <w:r w:rsidR="002C1338">
        <w:rPr>
          <w:noProof/>
        </w:rPr>
        <w:t>Doing so will minimize possible reduction in thrust as the fan’s batteries discharge.</w:t>
      </w:r>
    </w:p>
    <w:p w:rsidR="000B087C" w:rsidRDefault="002C1338" w:rsidP="0015495D">
      <w:pPr>
        <w:spacing w:line="240" w:lineRule="auto"/>
        <w:rPr>
          <w:noProof/>
        </w:rPr>
      </w:pPr>
      <w:r>
        <w:rPr>
          <w:noProof/>
        </w:rPr>
        <w:t>Figure 1</w:t>
      </w:r>
      <w:r w:rsidR="000B087C">
        <w:rPr>
          <w:noProof/>
        </w:rPr>
        <w:t xml:space="preserve"> shows an easy setup for obtaining data on the </w:t>
      </w:r>
      <w:r>
        <w:rPr>
          <w:noProof/>
        </w:rPr>
        <w:t>thrust from the fan</w:t>
      </w:r>
      <w:r w:rsidR="000B087C">
        <w:rPr>
          <w:noProof/>
        </w:rPr>
        <w:t>.</w:t>
      </w:r>
      <w:r w:rsidR="006D7002">
        <w:rPr>
          <w:noProof/>
        </w:rPr>
        <w:t xml:space="preserve"> </w:t>
      </w:r>
      <w:r w:rsidR="008B1F44">
        <w:rPr>
          <w:noProof/>
        </w:rPr>
        <w:t>The fan angle is kept at 0° for the entire investigation in order to keep the thrust along the track as high as possible.</w:t>
      </w:r>
      <w:r w:rsidR="006D7002">
        <w:rPr>
          <w:noProof/>
        </w:rPr>
        <w:t xml:space="preserve"> </w:t>
      </w:r>
      <w:r w:rsidR="008B1F44">
        <w:rPr>
          <w:noProof/>
        </w:rPr>
        <w:t>The</w:t>
      </w:r>
      <w:r w:rsidR="0041064A">
        <w:rPr>
          <w:noProof/>
        </w:rPr>
        <w:t xml:space="preserve"> stiff hoop bumper from the Bumper and Launcher Kit (BLK) is attached to the Dual-Range Force Sensor.</w:t>
      </w:r>
      <w:r w:rsidR="0015495D">
        <w:rPr>
          <w:noProof/>
        </w:rPr>
        <w:t xml:space="preserve"> </w:t>
      </w:r>
      <w:r w:rsidR="0041064A">
        <w:rPr>
          <w:noProof/>
        </w:rPr>
        <w:t>Use of the stiff hoop</w:t>
      </w:r>
      <w:r w:rsidR="00611A49">
        <w:rPr>
          <w:noProof/>
        </w:rPr>
        <w:t xml:space="preserve"> is encouraged as it helps to smooth</w:t>
      </w:r>
      <w:r w:rsidR="0041064A">
        <w:rPr>
          <w:noProof/>
        </w:rPr>
        <w:t xml:space="preserve"> and reduce variance in force readings.</w:t>
      </w:r>
      <w:r w:rsidR="0015495D">
        <w:rPr>
          <w:noProof/>
        </w:rPr>
        <w:t xml:space="preserve"> </w:t>
      </w:r>
      <w:r w:rsidR="00611A49">
        <w:rPr>
          <w:noProof/>
        </w:rPr>
        <w:t>In order to further reduce vibrations and thrust variance, the hex weights are resting on a thin piece of facial tissue in their holders on the cart.</w:t>
      </w:r>
      <w:r w:rsidR="0015495D">
        <w:rPr>
          <w:noProof/>
        </w:rPr>
        <w:t xml:space="preserve"> </w:t>
      </w:r>
      <w:r w:rsidR="006D7002">
        <w:rPr>
          <w:noProof/>
        </w:rPr>
        <w:t>The Dual-Range Force S</w:t>
      </w:r>
      <w:r w:rsidR="00BD0198">
        <w:rPr>
          <w:noProof/>
        </w:rPr>
        <w:t>ensor is attached to the dynamics track (properly leveled!) and the switch is set to ±10</w:t>
      </w:r>
      <w:r w:rsidR="0015495D">
        <w:rPr>
          <w:noProof/>
        </w:rPr>
        <w:t xml:space="preserve"> </w:t>
      </w:r>
      <w:r w:rsidR="00BD0198">
        <w:rPr>
          <w:noProof/>
        </w:rPr>
        <w:t>N.</w:t>
      </w:r>
      <w:r w:rsidR="0015495D">
        <w:rPr>
          <w:noProof/>
        </w:rPr>
        <w:t xml:space="preserve"> </w:t>
      </w:r>
      <w:r w:rsidR="006D7002">
        <w:rPr>
          <w:noProof/>
        </w:rPr>
        <w:t>You may want to select the “Reverse Direction” option for the Dual-Range Force Sensor so that the</w:t>
      </w:r>
      <w:r w:rsidR="00C3792E">
        <w:rPr>
          <w:noProof/>
        </w:rPr>
        <w:t xml:space="preserve"> force</w:t>
      </w:r>
      <w:r w:rsidR="006D7002">
        <w:rPr>
          <w:noProof/>
        </w:rPr>
        <w:t xml:space="preserve"> readings will be positive.</w:t>
      </w:r>
      <w:r w:rsidR="0015495D">
        <w:rPr>
          <w:noProof/>
        </w:rPr>
        <w:t xml:space="preserve"> </w:t>
      </w:r>
      <w:r w:rsidR="00A614E3">
        <w:rPr>
          <w:noProof/>
        </w:rPr>
        <w:t xml:space="preserve">The </w:t>
      </w:r>
      <w:r w:rsidR="0015495D">
        <w:rPr>
          <w:noProof/>
        </w:rPr>
        <w:t>F</w:t>
      </w:r>
      <w:r w:rsidR="00A614E3">
        <w:rPr>
          <w:noProof/>
        </w:rPr>
        <w:t xml:space="preserve">orce </w:t>
      </w:r>
      <w:r w:rsidR="0015495D">
        <w:rPr>
          <w:noProof/>
        </w:rPr>
        <w:t>S</w:t>
      </w:r>
      <w:r w:rsidR="00A614E3">
        <w:rPr>
          <w:noProof/>
        </w:rPr>
        <w:t>ensor is zeroed</w:t>
      </w:r>
      <w:r w:rsidR="0041064A">
        <w:rPr>
          <w:noProof/>
        </w:rPr>
        <w:t xml:space="preserve"> when no pressure is on the stiff loop</w:t>
      </w:r>
      <w:r w:rsidR="00A614E3">
        <w:rPr>
          <w:noProof/>
        </w:rPr>
        <w:t>.</w:t>
      </w:r>
      <w:r w:rsidR="0015495D">
        <w:rPr>
          <w:noProof/>
        </w:rPr>
        <w:t xml:space="preserve"> </w:t>
      </w:r>
      <w:r w:rsidR="00A614E3">
        <w:rPr>
          <w:noProof/>
        </w:rPr>
        <w:t>The</w:t>
      </w:r>
      <w:r w:rsidR="00BD0198">
        <w:rPr>
          <w:noProof/>
        </w:rPr>
        <w:t xml:space="preserve"> fan is turned on and allowed to be thrust </w:t>
      </w:r>
      <w:r w:rsidR="00C3792E">
        <w:rPr>
          <w:noProof/>
        </w:rPr>
        <w:t>into contact with the</w:t>
      </w:r>
      <w:r w:rsidR="00BD0198">
        <w:rPr>
          <w:noProof/>
        </w:rPr>
        <w:t xml:space="preserve"> </w:t>
      </w:r>
      <w:r w:rsidR="0015495D">
        <w:rPr>
          <w:noProof/>
        </w:rPr>
        <w:t>F</w:t>
      </w:r>
      <w:r w:rsidR="00BD0198">
        <w:rPr>
          <w:noProof/>
        </w:rPr>
        <w:t xml:space="preserve">orce </w:t>
      </w:r>
      <w:r w:rsidR="0015495D">
        <w:rPr>
          <w:noProof/>
        </w:rPr>
        <w:t>S</w:t>
      </w:r>
      <w:r w:rsidR="00BD0198">
        <w:rPr>
          <w:noProof/>
        </w:rPr>
        <w:t>ensor.</w:t>
      </w:r>
      <w:r w:rsidR="0015495D">
        <w:rPr>
          <w:noProof/>
        </w:rPr>
        <w:t xml:space="preserve"> </w:t>
      </w:r>
      <w:r w:rsidR="00611A49">
        <w:rPr>
          <w:noProof/>
        </w:rPr>
        <w:t>After several seconds have passed, allowing the fan cart to settle down, thrust</w:t>
      </w:r>
      <w:r w:rsidR="00BD0198">
        <w:rPr>
          <w:noProof/>
        </w:rPr>
        <w:t xml:space="preserve"> data is obtained fo</w:t>
      </w:r>
      <w:r w:rsidR="0041064A">
        <w:rPr>
          <w:noProof/>
        </w:rPr>
        <w:t>r 10 seconds for each of the three</w:t>
      </w:r>
      <w:r w:rsidR="00BD0198">
        <w:rPr>
          <w:noProof/>
        </w:rPr>
        <w:t xml:space="preserve"> fan speeds.</w:t>
      </w:r>
      <w:r w:rsidR="0015495D">
        <w:rPr>
          <w:noProof/>
        </w:rPr>
        <w:t xml:space="preserve"> </w:t>
      </w:r>
      <w:r w:rsidR="00BD0198">
        <w:rPr>
          <w:noProof/>
        </w:rPr>
        <w:t xml:space="preserve">Statistics </w:t>
      </w:r>
      <w:r w:rsidR="002A569E">
        <w:rPr>
          <w:noProof/>
        </w:rPr>
        <w:t>can then be</w:t>
      </w:r>
      <w:r w:rsidR="00BD0198">
        <w:rPr>
          <w:noProof/>
        </w:rPr>
        <w:t xml:space="preserve"> computed in your data</w:t>
      </w:r>
      <w:r w:rsidR="0015495D">
        <w:rPr>
          <w:noProof/>
        </w:rPr>
        <w:t>-</w:t>
      </w:r>
      <w:r w:rsidR="00BD0198">
        <w:rPr>
          <w:noProof/>
        </w:rPr>
        <w:t>collection</w:t>
      </w:r>
      <w:r w:rsidR="002A569E">
        <w:rPr>
          <w:noProof/>
        </w:rPr>
        <w:t xml:space="preserve"> </w:t>
      </w:r>
      <w:r w:rsidR="0015495D">
        <w:rPr>
          <w:noProof/>
        </w:rPr>
        <w:t>software</w:t>
      </w:r>
      <w:r w:rsidR="00F83449">
        <w:rPr>
          <w:noProof/>
        </w:rPr>
        <w:t>, and the average thrust</w:t>
      </w:r>
      <w:r w:rsidR="0041064A">
        <w:rPr>
          <w:noProof/>
        </w:rPr>
        <w:t xml:space="preserve"> noted for each of the three</w:t>
      </w:r>
      <w:r w:rsidR="002A569E">
        <w:rPr>
          <w:noProof/>
        </w:rPr>
        <w:t xml:space="preserve"> fan speeds.</w:t>
      </w:r>
      <w:r w:rsidR="0015495D">
        <w:rPr>
          <w:noProof/>
        </w:rPr>
        <w:t xml:space="preserve"> </w:t>
      </w:r>
    </w:p>
    <w:p w:rsidR="00000000" w:rsidRDefault="00611A49">
      <w:pPr>
        <w:spacing w:line="240" w:lineRule="auto"/>
        <w:jc w:val="center"/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2981325" cy="1988505"/>
            <wp:effectExtent l="19050" t="0" r="9525" b="0"/>
            <wp:docPr id="9" name="Picture 8" descr="FanCartThrust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nCartThrustImage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87810" cy="1992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0000" w:rsidRDefault="0022313E">
      <w:pPr>
        <w:spacing w:line="240" w:lineRule="auto"/>
        <w:jc w:val="center"/>
        <w:rPr>
          <w:i/>
          <w:noProof/>
        </w:rPr>
      </w:pPr>
      <w:r>
        <w:rPr>
          <w:i/>
          <w:noProof/>
        </w:rPr>
        <w:t>Figure 1</w:t>
      </w:r>
    </w:p>
    <w:p w:rsidR="00C41289" w:rsidRDefault="0022313E" w:rsidP="0015495D">
      <w:pPr>
        <w:spacing w:line="240" w:lineRule="auto"/>
        <w:rPr>
          <w:i/>
          <w:noProof/>
        </w:rPr>
      </w:pPr>
      <w:r>
        <w:rPr>
          <w:noProof/>
        </w:rPr>
        <w:t>Figure 2</w:t>
      </w:r>
      <w:r w:rsidR="00C41289">
        <w:rPr>
          <w:noProof/>
        </w:rPr>
        <w:t xml:space="preserve"> shows a</w:t>
      </w:r>
      <w:r w:rsidR="00AE7053">
        <w:rPr>
          <w:noProof/>
        </w:rPr>
        <w:t xml:space="preserve"> Logger</w:t>
      </w:r>
      <w:r w:rsidR="0015495D">
        <w:rPr>
          <w:noProof/>
        </w:rPr>
        <w:t xml:space="preserve"> </w:t>
      </w:r>
      <w:r w:rsidR="00C51698" w:rsidRPr="00C51698">
        <w:rPr>
          <w:i/>
          <w:noProof/>
        </w:rPr>
        <w:t>Pro</w:t>
      </w:r>
      <w:r w:rsidR="00AE7053">
        <w:rPr>
          <w:noProof/>
        </w:rPr>
        <w:t xml:space="preserve"> graph of the thrust f</w:t>
      </w:r>
      <w:r w:rsidR="00C41289">
        <w:rPr>
          <w:noProof/>
        </w:rPr>
        <w:t>orce (</w:t>
      </w:r>
      <w:r w:rsidR="00360885">
        <w:rPr>
          <w:noProof/>
        </w:rPr>
        <w:t xml:space="preserve">in </w:t>
      </w:r>
      <w:r w:rsidR="0015495D">
        <w:rPr>
          <w:noProof/>
        </w:rPr>
        <w:t>n</w:t>
      </w:r>
      <w:r w:rsidR="00360885">
        <w:rPr>
          <w:noProof/>
        </w:rPr>
        <w:t>ewtons</w:t>
      </w:r>
      <w:r w:rsidR="00C41289">
        <w:rPr>
          <w:noProof/>
        </w:rPr>
        <w:t>)</w:t>
      </w:r>
      <w:r w:rsidR="00360885">
        <w:rPr>
          <w:noProof/>
        </w:rPr>
        <w:t xml:space="preserve"> </w:t>
      </w:r>
      <w:r w:rsidR="00DF609E">
        <w:rPr>
          <w:noProof/>
        </w:rPr>
        <w:t>produced from</w:t>
      </w:r>
      <w:r w:rsidR="00B05E3E">
        <w:rPr>
          <w:noProof/>
        </w:rPr>
        <w:t xml:space="preserve"> the </w:t>
      </w:r>
      <w:r>
        <w:rPr>
          <w:noProof/>
        </w:rPr>
        <w:t>fan</w:t>
      </w:r>
      <w:r w:rsidR="00360885">
        <w:rPr>
          <w:noProof/>
        </w:rPr>
        <w:t>,</w:t>
      </w:r>
      <w:r w:rsidR="00C41289">
        <w:rPr>
          <w:noProof/>
        </w:rPr>
        <w:t xml:space="preserve"> with text annotations detailing the mean thrust</w:t>
      </w:r>
      <w:r w:rsidR="00FF1FA8">
        <w:rPr>
          <w:noProof/>
        </w:rPr>
        <w:t xml:space="preserve"> obtained</w:t>
      </w:r>
      <w:r>
        <w:rPr>
          <w:noProof/>
        </w:rPr>
        <w:t xml:space="preserve"> for the three</w:t>
      </w:r>
      <w:r w:rsidR="00C41289">
        <w:rPr>
          <w:noProof/>
        </w:rPr>
        <w:t xml:space="preserve"> fan speeds.</w:t>
      </w:r>
      <w:r w:rsidR="0015495D">
        <w:rPr>
          <w:noProof/>
        </w:rPr>
        <w:t xml:space="preserve"> </w:t>
      </w:r>
      <w:r w:rsidR="003D39F3">
        <w:rPr>
          <w:noProof/>
        </w:rPr>
        <w:t>You will notice that the values for force seem to occur at only specific discrete values.</w:t>
      </w:r>
      <w:r w:rsidR="0015495D">
        <w:rPr>
          <w:noProof/>
        </w:rPr>
        <w:t xml:space="preserve"> </w:t>
      </w:r>
      <w:r w:rsidR="003D39F3">
        <w:rPr>
          <w:noProof/>
        </w:rPr>
        <w:t>This is especially noticeable as the thrust from the fan is small enough that all values are very close to the low end of the the Dual-Range Force Sensor’s ±10</w:t>
      </w:r>
      <w:r w:rsidR="0015495D">
        <w:rPr>
          <w:noProof/>
        </w:rPr>
        <w:t xml:space="preserve"> </w:t>
      </w:r>
      <w:r w:rsidR="003D39F3">
        <w:rPr>
          <w:noProof/>
        </w:rPr>
        <w:t>N range.</w:t>
      </w:r>
      <w:r w:rsidR="0015495D">
        <w:rPr>
          <w:noProof/>
        </w:rPr>
        <w:t xml:space="preserve"> </w:t>
      </w:r>
      <w:r w:rsidR="003D39F3">
        <w:rPr>
          <w:noProof/>
        </w:rPr>
        <w:t>The distance from one step to the next in these discrete values is about 0.006 N</w:t>
      </w:r>
      <w:r w:rsidR="00611A49">
        <w:rPr>
          <w:noProof/>
        </w:rPr>
        <w:t>, which rounds</w:t>
      </w:r>
      <w:r w:rsidR="003D39F3">
        <w:rPr>
          <w:noProof/>
        </w:rPr>
        <w:t xml:space="preserve"> to the 0.01 N resolution indicated in the Dual-Range Force Sensor User Manual.</w:t>
      </w:r>
      <w:r w:rsidR="0015495D">
        <w:rPr>
          <w:noProof/>
        </w:rPr>
        <w:t xml:space="preserve"> </w:t>
      </w:r>
      <w:r w:rsidR="003D39F3" w:rsidRPr="00611A49">
        <w:rPr>
          <w:b/>
          <w:noProof/>
        </w:rPr>
        <w:t>Although the thrust is small and near the low end of the ±10</w:t>
      </w:r>
      <w:r w:rsidR="0015495D">
        <w:rPr>
          <w:b/>
          <w:noProof/>
        </w:rPr>
        <w:t xml:space="preserve"> </w:t>
      </w:r>
      <w:r w:rsidR="003D39F3" w:rsidRPr="00611A49">
        <w:rPr>
          <w:b/>
          <w:noProof/>
        </w:rPr>
        <w:t>N range , it is measurable, and we can clearly distinguish the forces for the t</w:t>
      </w:r>
      <w:r w:rsidR="00164B8B" w:rsidRPr="00611A49">
        <w:rPr>
          <w:b/>
          <w:noProof/>
        </w:rPr>
        <w:t>hree</w:t>
      </w:r>
      <w:r w:rsidR="003D39F3" w:rsidRPr="00611A49">
        <w:rPr>
          <w:b/>
          <w:noProof/>
        </w:rPr>
        <w:t xml:space="preserve"> fan speeds.</w:t>
      </w:r>
    </w:p>
    <w:p w:rsidR="00164B8B" w:rsidRPr="00611A49" w:rsidRDefault="00BE2ED1" w:rsidP="0015495D">
      <w:pPr>
        <w:spacing w:line="240" w:lineRule="auto"/>
        <w:rPr>
          <w:i/>
          <w:noProof/>
        </w:rPr>
      </w:pPr>
      <w:r w:rsidRPr="00611A49">
        <w:rPr>
          <w:b/>
          <w:i/>
          <w:noProof/>
        </w:rPr>
        <w:t>[</w:t>
      </w:r>
      <w:r w:rsidR="00164B8B" w:rsidRPr="00611A49">
        <w:rPr>
          <w:i/>
          <w:noProof/>
        </w:rPr>
        <w:t>If you are using the discontinued</w:t>
      </w:r>
      <w:r w:rsidR="009B6477" w:rsidRPr="00611A49">
        <w:rPr>
          <w:i/>
          <w:noProof/>
        </w:rPr>
        <w:t xml:space="preserve"> two-speed</w:t>
      </w:r>
      <w:r w:rsidR="00164B8B" w:rsidRPr="00611A49">
        <w:rPr>
          <w:i/>
          <w:noProof/>
        </w:rPr>
        <w:t xml:space="preserve"> Cart Fan (FAN-VDS) that attaches magnetically to a </w:t>
      </w:r>
      <w:r w:rsidR="009B6477" w:rsidRPr="00611A49">
        <w:rPr>
          <w:i/>
          <w:noProof/>
        </w:rPr>
        <w:t>dynamics cart, you can still do this investigation.</w:t>
      </w:r>
      <w:r w:rsidR="0015495D">
        <w:rPr>
          <w:i/>
          <w:noProof/>
        </w:rPr>
        <w:t xml:space="preserve"> </w:t>
      </w:r>
      <w:r w:rsidR="009B6477" w:rsidRPr="00611A49">
        <w:rPr>
          <w:i/>
          <w:noProof/>
        </w:rPr>
        <w:t>However, the thrust from this fan, even at the higher speed, will likely be somewhat less that the thrust from the lowest speed with the fan on the Encoder Fan Cart.</w:t>
      </w:r>
      <w:r w:rsidR="0015495D">
        <w:rPr>
          <w:i/>
          <w:noProof/>
        </w:rPr>
        <w:t xml:space="preserve"> </w:t>
      </w:r>
      <w:r w:rsidR="009B6477" w:rsidRPr="00611A49">
        <w:rPr>
          <w:i/>
          <w:noProof/>
        </w:rPr>
        <w:t xml:space="preserve">In addition, the thrust will be more highly dependent on </w:t>
      </w:r>
      <w:r w:rsidR="00004502">
        <w:rPr>
          <w:i/>
          <w:noProof/>
        </w:rPr>
        <w:t>the exten</w:t>
      </w:r>
      <w:r w:rsidR="0015495D">
        <w:rPr>
          <w:i/>
          <w:noProof/>
        </w:rPr>
        <w:t>t</w:t>
      </w:r>
      <w:r w:rsidR="00004502">
        <w:rPr>
          <w:i/>
          <w:noProof/>
        </w:rPr>
        <w:t xml:space="preserve"> to which</w:t>
      </w:r>
      <w:r w:rsidR="009B6477" w:rsidRPr="00611A49">
        <w:rPr>
          <w:i/>
          <w:noProof/>
        </w:rPr>
        <w:t xml:space="preserve"> the</w:t>
      </w:r>
      <w:r w:rsidRPr="00611A49">
        <w:rPr>
          <w:i/>
          <w:noProof/>
        </w:rPr>
        <w:t xml:space="preserve"> smaller AAA</w:t>
      </w:r>
      <w:r w:rsidR="009B6477" w:rsidRPr="00611A49">
        <w:rPr>
          <w:i/>
          <w:noProof/>
        </w:rPr>
        <w:t xml:space="preserve"> batteries</w:t>
      </w:r>
      <w:r w:rsidRPr="00611A49">
        <w:rPr>
          <w:i/>
          <w:noProof/>
        </w:rPr>
        <w:t xml:space="preserve"> on the Cart Fan</w:t>
      </w:r>
      <w:r w:rsidR="009B6477" w:rsidRPr="00611A49">
        <w:rPr>
          <w:i/>
          <w:noProof/>
        </w:rPr>
        <w:t xml:space="preserve"> a</w:t>
      </w:r>
      <w:r w:rsidRPr="00611A49">
        <w:rPr>
          <w:i/>
          <w:noProof/>
        </w:rPr>
        <w:t>re discharged.</w:t>
      </w:r>
      <w:r w:rsidRPr="00611A49">
        <w:rPr>
          <w:b/>
          <w:i/>
          <w:noProof/>
        </w:rPr>
        <w:t>]</w:t>
      </w:r>
    </w:p>
    <w:p w:rsidR="00000000" w:rsidRDefault="009B6477">
      <w:pPr>
        <w:spacing w:line="240" w:lineRule="auto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3304178" cy="3209925"/>
            <wp:effectExtent l="19050" t="0" r="0" b="0"/>
            <wp:docPr id="8" name="Picture 7" descr="thrus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rust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5424" cy="3211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0000" w:rsidRDefault="009374F7">
      <w:pPr>
        <w:spacing w:line="240" w:lineRule="auto"/>
        <w:jc w:val="center"/>
        <w:rPr>
          <w:i/>
          <w:noProof/>
        </w:rPr>
      </w:pPr>
      <w:r>
        <w:rPr>
          <w:i/>
          <w:noProof/>
        </w:rPr>
        <w:t>Figure 2</w:t>
      </w:r>
    </w:p>
    <w:p w:rsidR="006B5338" w:rsidRPr="00610019" w:rsidRDefault="006B5338" w:rsidP="0015495D">
      <w:pPr>
        <w:spacing w:line="240" w:lineRule="auto"/>
        <w:rPr>
          <w:b/>
          <w:i/>
        </w:rPr>
      </w:pPr>
      <w:r>
        <w:rPr>
          <w:b/>
          <w:i/>
        </w:rPr>
        <w:lastRenderedPageBreak/>
        <w:t>Step 2</w:t>
      </w:r>
      <w:r w:rsidRPr="00610019">
        <w:rPr>
          <w:b/>
          <w:i/>
        </w:rPr>
        <w:t xml:space="preserve">:  Determine the </w:t>
      </w:r>
      <w:r>
        <w:rPr>
          <w:b/>
          <w:i/>
        </w:rPr>
        <w:t>Force of Rolling Resistance</w:t>
      </w:r>
    </w:p>
    <w:p w:rsidR="0079631E" w:rsidRDefault="0091200C" w:rsidP="0015495D">
      <w:pPr>
        <w:spacing w:line="240" w:lineRule="auto"/>
      </w:pPr>
      <w:r>
        <w:t>As shown in Figure 3</w:t>
      </w:r>
      <w:r w:rsidR="003D5349">
        <w:t>, w</w:t>
      </w:r>
      <w:r w:rsidR="0079631E">
        <w:t xml:space="preserve">ith the fan turned off, the Encoder </w:t>
      </w:r>
      <w:r>
        <w:t xml:space="preserve">Fan </w:t>
      </w:r>
      <w:r w:rsidR="0079631E">
        <w:t>Cart</w:t>
      </w:r>
      <w:r>
        <w:t xml:space="preserve"> is</w:t>
      </w:r>
      <w:r w:rsidR="0079631E">
        <w:t xml:space="preserve"> given an initial push down the track and allowed to come to rest just before reaching the end of the track</w:t>
      </w:r>
      <w:r w:rsidR="00FE6CE7">
        <w:t>.</w:t>
      </w:r>
      <w:r w:rsidR="0015495D">
        <w:t xml:space="preserve"> </w:t>
      </w:r>
      <w:r>
        <w:t>As mentioned in the Encoder Fan Cart User Manual, the cart is rugged but not indestructible, so be careful not to allow the cart to fall off the track.</w:t>
      </w:r>
      <w:r w:rsidR="0015495D">
        <w:t xml:space="preserve"> </w:t>
      </w:r>
      <w:r w:rsidR="0079631E">
        <w:t>Meanwhile, the Motion Encoder Receiver captures data allowi</w:t>
      </w:r>
      <w:r w:rsidR="00C14006">
        <w:t xml:space="preserve">ng one to determine the </w:t>
      </w:r>
      <w:r w:rsidR="0079631E">
        <w:t>deceleration</w:t>
      </w:r>
      <w:r w:rsidR="0015495D">
        <w:t>,</w:t>
      </w:r>
      <w:r w:rsidR="002F7251">
        <w:t xml:space="preserve"> </w:t>
      </w:r>
      <w:r w:rsidR="002F7251" w:rsidRPr="002F7251">
        <w:rPr>
          <w:i/>
        </w:rPr>
        <w:t>a</w:t>
      </w:r>
      <w:r w:rsidR="0015495D">
        <w:rPr>
          <w:i/>
        </w:rPr>
        <w:t>,</w:t>
      </w:r>
      <w:r w:rsidR="002F7251">
        <w:t xml:space="preserve"> </w:t>
      </w:r>
      <w:r w:rsidR="0079631E">
        <w:t>of the cart.</w:t>
      </w:r>
      <w:r w:rsidR="0015495D">
        <w:t xml:space="preserve"> </w:t>
      </w:r>
      <w:r w:rsidR="003D5349">
        <w:t xml:space="preserve">You will want to set the zero position when the </w:t>
      </w:r>
      <w:r w:rsidR="00B87755">
        <w:t>fan cart is</w:t>
      </w:r>
      <w:r w:rsidR="003D5349">
        <w:t xml:space="preserve"> near the left end of the track.</w:t>
      </w:r>
      <w:r w:rsidR="0015495D">
        <w:t xml:space="preserve"> </w:t>
      </w:r>
      <w:r w:rsidR="003D5349">
        <w:t xml:space="preserve">It is also helpful to enable triggering and </w:t>
      </w:r>
      <w:r w:rsidR="005D3A4A">
        <w:t>start data collectio</w:t>
      </w:r>
      <w:r w:rsidR="00A32038">
        <w:t xml:space="preserve">n when the Motion Encoder Cart </w:t>
      </w:r>
      <w:r w:rsidR="005D3A4A">
        <w:t>is increasing across 0.1 meter.</w:t>
      </w:r>
      <w:r w:rsidR="0015495D">
        <w:t xml:space="preserve"> </w:t>
      </w:r>
      <w:r w:rsidR="007D544F">
        <w:t>Doing this will avoid collection of data while you are giving the cart and initial push down the track.</w:t>
      </w:r>
    </w:p>
    <w:p w:rsidR="00000000" w:rsidRDefault="0091200C">
      <w:pPr>
        <w:spacing w:line="240" w:lineRule="auto"/>
        <w:jc w:val="center"/>
      </w:pPr>
      <w:r>
        <w:rPr>
          <w:noProof/>
        </w:rPr>
        <w:drawing>
          <wp:inline distT="0" distB="0" distL="0" distR="0">
            <wp:extent cx="4267200" cy="2794195"/>
            <wp:effectExtent l="19050" t="0" r="0" b="0"/>
            <wp:docPr id="12" name="Picture 11" descr="Decelerating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celeratingSMALL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2794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0000" w:rsidRDefault="0091200C">
      <w:pPr>
        <w:spacing w:line="240" w:lineRule="auto"/>
        <w:jc w:val="center"/>
        <w:rPr>
          <w:i/>
        </w:rPr>
      </w:pPr>
      <w:r>
        <w:rPr>
          <w:i/>
        </w:rPr>
        <w:t>Figure 3</w:t>
      </w:r>
    </w:p>
    <w:p w:rsidR="003D5349" w:rsidRPr="003D5349" w:rsidRDefault="003D5349" w:rsidP="0015495D">
      <w:pPr>
        <w:spacing w:line="240" w:lineRule="auto"/>
      </w:pPr>
      <w:r>
        <w:t>By measuring the mass</w:t>
      </w:r>
      <w:r w:rsidR="0015495D">
        <w:t>,</w:t>
      </w:r>
      <w:r>
        <w:t xml:space="preserve"> </w:t>
      </w:r>
      <w:r w:rsidRPr="0017389B">
        <w:rPr>
          <w:i/>
        </w:rPr>
        <w:t>m</w:t>
      </w:r>
      <w:r w:rsidR="0015495D">
        <w:rPr>
          <w:i/>
        </w:rPr>
        <w:t>,</w:t>
      </w:r>
      <w:r>
        <w:t xml:space="preserve"> of the </w:t>
      </w:r>
      <w:r w:rsidR="00A945BF">
        <w:t>Encoder Fan Cart</w:t>
      </w:r>
      <w:r>
        <w:t xml:space="preserve"> system, students can then determine the force of rolling resistance using Newton’s second law of motion.</w:t>
      </w:r>
      <w:r w:rsidR="0015495D">
        <w:t xml:space="preserve"> </w:t>
      </w:r>
      <w:r>
        <w:t>As shown in t</w:t>
      </w:r>
      <w:r w:rsidR="0091200C">
        <w:t xml:space="preserve">he free-body diagram </w:t>
      </w:r>
      <w:r w:rsidR="0015495D">
        <w:t xml:space="preserve">in </w:t>
      </w:r>
      <w:r w:rsidR="0091200C">
        <w:t>Figure 4</w:t>
      </w:r>
      <w:r>
        <w:t>, the Normal force</w:t>
      </w:r>
      <w:r w:rsidR="0015495D">
        <w:t>,</w:t>
      </w:r>
      <w:r>
        <w:t xml:space="preserve"> </w:t>
      </w:r>
      <w:r w:rsidRPr="00700EC5">
        <w:rPr>
          <w:i/>
        </w:rPr>
        <w:t>N</w:t>
      </w:r>
      <w:r w:rsidR="0015495D">
        <w:rPr>
          <w:i/>
        </w:rPr>
        <w:t>,</w:t>
      </w:r>
      <w:r>
        <w:t xml:space="preserve"> and the force of gravity</w:t>
      </w:r>
      <w:r w:rsidR="0015495D">
        <w:t>,</w:t>
      </w:r>
      <w:r>
        <w:t xml:space="preserve"> </w:t>
      </w:r>
      <w:r w:rsidRPr="00700EC5">
        <w:rPr>
          <w:i/>
        </w:rPr>
        <w:t>mg</w:t>
      </w:r>
      <w:r w:rsidR="0015495D">
        <w:rPr>
          <w:i/>
        </w:rPr>
        <w:t>,</w:t>
      </w:r>
      <w:r>
        <w:t xml:space="preserve"> cancel one another on the level track, leaving a net force equal to the force of rolling resistance </w:t>
      </w:r>
      <w:proofErr w:type="spellStart"/>
      <w:r w:rsidRPr="00700EC5">
        <w:rPr>
          <w:i/>
        </w:rPr>
        <w:t>F</w:t>
      </w:r>
      <w:r w:rsidRPr="00700EC5">
        <w:rPr>
          <w:i/>
          <w:vertAlign w:val="subscript"/>
        </w:rPr>
        <w:t>rr</w:t>
      </w:r>
      <w:proofErr w:type="spellEnd"/>
      <w:r>
        <w:t>.</w:t>
      </w:r>
      <w:r w:rsidR="0015495D">
        <w:t xml:space="preserve"> </w:t>
      </w:r>
      <w:r>
        <w:t xml:space="preserve">Therefore, </w:t>
      </w:r>
      <w:proofErr w:type="spellStart"/>
      <w:r w:rsidRPr="00700EC5">
        <w:rPr>
          <w:i/>
        </w:rPr>
        <w:t>F</w:t>
      </w:r>
      <w:r w:rsidRPr="00700EC5">
        <w:rPr>
          <w:i/>
          <w:vertAlign w:val="subscript"/>
        </w:rPr>
        <w:t>net</w:t>
      </w:r>
      <w:proofErr w:type="spellEnd"/>
      <w:r w:rsidRPr="00700EC5">
        <w:rPr>
          <w:i/>
        </w:rPr>
        <w:t xml:space="preserve"> = </w:t>
      </w:r>
      <w:proofErr w:type="spellStart"/>
      <w:r w:rsidRPr="00700EC5">
        <w:rPr>
          <w:i/>
        </w:rPr>
        <w:t>F</w:t>
      </w:r>
      <w:r w:rsidRPr="00700EC5">
        <w:rPr>
          <w:i/>
          <w:vertAlign w:val="subscript"/>
        </w:rPr>
        <w:t>rr</w:t>
      </w:r>
      <w:proofErr w:type="spellEnd"/>
      <w:r w:rsidRPr="00700EC5">
        <w:rPr>
          <w:i/>
        </w:rPr>
        <w:t xml:space="preserve"> = ma</w:t>
      </w:r>
      <w:r>
        <w:t>.</w:t>
      </w:r>
    </w:p>
    <w:p w:rsidR="00000000" w:rsidRDefault="00A945BF">
      <w:pPr>
        <w:spacing w:line="240" w:lineRule="auto"/>
        <w:jc w:val="center"/>
      </w:pPr>
      <w:r>
        <w:rPr>
          <w:noProof/>
        </w:rPr>
        <w:drawing>
          <wp:inline distT="0" distB="0" distL="0" distR="0">
            <wp:extent cx="2952750" cy="2321820"/>
            <wp:effectExtent l="19050" t="0" r="0" b="0"/>
            <wp:docPr id="14" name="Picture 13" descr="fbd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bd1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7151" cy="2325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0000" w:rsidRDefault="0091200C">
      <w:pPr>
        <w:spacing w:line="240" w:lineRule="auto"/>
        <w:jc w:val="center"/>
        <w:rPr>
          <w:i/>
        </w:rPr>
      </w:pPr>
      <w:r>
        <w:rPr>
          <w:i/>
        </w:rPr>
        <w:t>Figure 4</w:t>
      </w:r>
    </w:p>
    <w:p w:rsidR="008D08D1" w:rsidRDefault="008514BB" w:rsidP="0015495D">
      <w:pPr>
        <w:spacing w:line="240" w:lineRule="auto"/>
      </w:pPr>
      <w:r>
        <w:lastRenderedPageBreak/>
        <w:t>Figure 5</w:t>
      </w:r>
      <w:r w:rsidR="004F330C">
        <w:t xml:space="preserve"> shows the </w:t>
      </w:r>
      <w:r w:rsidR="00DF2F33">
        <w:t xml:space="preserve">velocity </w:t>
      </w:r>
      <w:r w:rsidR="00C51698" w:rsidRPr="00C51698">
        <w:rPr>
          <w:i/>
        </w:rPr>
        <w:t>vs</w:t>
      </w:r>
      <w:r w:rsidR="00DF2F33">
        <w:t>. time</w:t>
      </w:r>
      <w:r w:rsidR="004F330C">
        <w:t xml:space="preserve"> graphs for</w:t>
      </w:r>
      <w:r w:rsidR="00DF2F33">
        <w:t xml:space="preserve"> the</w:t>
      </w:r>
      <w:r w:rsidR="004F330C">
        <w:t xml:space="preserve"> </w:t>
      </w:r>
      <w:r w:rsidR="00DF2F33">
        <w:t>cart</w:t>
      </w:r>
      <w:r w:rsidR="004F330C">
        <w:t xml:space="preserve"> slowing down under the influence of the force of rolling resistance</w:t>
      </w:r>
      <w:r w:rsidR="00DF2F33">
        <w:t xml:space="preserve"> for each of the three possible masses of the cart system</w:t>
      </w:r>
      <w:r w:rsidR="004F330C">
        <w:t>.</w:t>
      </w:r>
      <w:r w:rsidR="0015495D">
        <w:t xml:space="preserve"> </w:t>
      </w:r>
      <w:r w:rsidR="004F330C">
        <w:t xml:space="preserve">The acceleration </w:t>
      </w:r>
      <w:r w:rsidR="00DF2F33">
        <w:t>is</w:t>
      </w:r>
      <w:r w:rsidR="004F330C">
        <w:t xml:space="preserve"> obtained from the slope of the velocity </w:t>
      </w:r>
      <w:r w:rsidR="00C51698" w:rsidRPr="00C51698">
        <w:rPr>
          <w:i/>
        </w:rPr>
        <w:t>vs</w:t>
      </w:r>
      <w:r w:rsidR="004F330C">
        <w:t>. time graph using a linear</w:t>
      </w:r>
      <w:r w:rsidR="00DF2F33">
        <w:t xml:space="preserve"> model over the region where the deceleration is most constant</w:t>
      </w:r>
      <w:r w:rsidR="004F330C">
        <w:t>.</w:t>
      </w:r>
      <w:r w:rsidR="0015495D">
        <w:t xml:space="preserve"> </w:t>
      </w:r>
      <w:r w:rsidR="00DF2F33">
        <w:t>We observe from the slope that the rate of deceleration</w:t>
      </w:r>
      <w:r w:rsidR="00AF4F98">
        <w:t xml:space="preserve"> </w:t>
      </w:r>
      <w:r w:rsidR="00AF4F98" w:rsidRPr="00AF4F98">
        <w:rPr>
          <w:i/>
        </w:rPr>
        <w:t>a</w:t>
      </w:r>
      <w:r w:rsidR="00AF4F98">
        <w:t>, 0.019 m/s</w:t>
      </w:r>
      <w:r w:rsidR="00AF4F98" w:rsidRPr="00AF4F98">
        <w:rPr>
          <w:vertAlign w:val="superscript"/>
        </w:rPr>
        <w:t>2</w:t>
      </w:r>
      <w:r w:rsidR="00AF4F98">
        <w:t>,</w:t>
      </w:r>
      <w:r w:rsidR="0015495D">
        <w:t xml:space="preserve"> </w:t>
      </w:r>
      <w:r w:rsidR="00DF2F33">
        <w:t>is independent of the mass of the cart system</w:t>
      </w:r>
      <w:r w:rsidR="00AF4F98">
        <w:t>.</w:t>
      </w:r>
      <w:r w:rsidR="0015495D">
        <w:t xml:space="preserve"> </w:t>
      </w:r>
      <w:r w:rsidR="00AF4F98">
        <w:t>T</w:t>
      </w:r>
      <w:r w:rsidR="004F330C">
        <w:t>h</w:t>
      </w:r>
      <w:r w:rsidR="00AF4F98">
        <w:t>e force of rolling resistance can</w:t>
      </w:r>
      <w:r w:rsidR="004F330C">
        <w:t xml:space="preserve"> then obtained from the second law of motion as </w:t>
      </w:r>
      <w:proofErr w:type="spellStart"/>
      <w:r w:rsidR="004F330C" w:rsidRPr="00256AAF">
        <w:rPr>
          <w:i/>
        </w:rPr>
        <w:t>F</w:t>
      </w:r>
      <w:r w:rsidR="004F330C" w:rsidRPr="00256AAF">
        <w:rPr>
          <w:i/>
          <w:vertAlign w:val="subscript"/>
        </w:rPr>
        <w:t>rr</w:t>
      </w:r>
      <w:proofErr w:type="spellEnd"/>
      <w:r w:rsidR="004F330C">
        <w:t xml:space="preserve"> = </w:t>
      </w:r>
      <w:r w:rsidR="004F330C" w:rsidRPr="00256AAF">
        <w:rPr>
          <w:i/>
        </w:rPr>
        <w:t>ma</w:t>
      </w:r>
      <w:r w:rsidR="00AF4F98">
        <w:t>, since we know both the mass of the cart system and the rate of deceleration</w:t>
      </w:r>
      <w:r w:rsidR="0015495D">
        <w:t>,</w:t>
      </w:r>
      <w:r w:rsidR="00AF4F98">
        <w:t xml:space="preserve"> </w:t>
      </w:r>
      <w:r w:rsidR="00AF4F98" w:rsidRPr="00AF4F98">
        <w:rPr>
          <w:i/>
        </w:rPr>
        <w:t>a</w:t>
      </w:r>
      <w:r w:rsidR="00256AAF">
        <w:t>.</w:t>
      </w:r>
    </w:p>
    <w:p w:rsidR="00000000" w:rsidRDefault="0000533E">
      <w:pPr>
        <w:spacing w:line="240" w:lineRule="auto"/>
        <w:jc w:val="center"/>
      </w:pPr>
      <w:r>
        <w:rPr>
          <w:noProof/>
        </w:rPr>
        <w:drawing>
          <wp:inline distT="0" distB="0" distL="0" distR="0">
            <wp:extent cx="5943600" cy="2146300"/>
            <wp:effectExtent l="19050" t="0" r="0" b="0"/>
            <wp:docPr id="15" name="Picture 14" descr="deceleratin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celerating.gif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4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0000" w:rsidRDefault="00C51698">
      <w:pPr>
        <w:spacing w:line="240" w:lineRule="auto"/>
        <w:jc w:val="center"/>
        <w:rPr>
          <w:i/>
        </w:rPr>
      </w:pPr>
      <w:r w:rsidRPr="00C51698">
        <w:rPr>
          <w:i/>
        </w:rPr>
        <w:t>Figure 5</w:t>
      </w:r>
    </w:p>
    <w:p w:rsidR="002D339E" w:rsidRPr="002D339E" w:rsidRDefault="002D339E" w:rsidP="0015495D">
      <w:pPr>
        <w:spacing w:line="240" w:lineRule="auto"/>
        <w:rPr>
          <w:b/>
          <w:i/>
        </w:rPr>
      </w:pPr>
      <w:r w:rsidRPr="002D339E">
        <w:rPr>
          <w:b/>
          <w:i/>
        </w:rPr>
        <w:t>Step 3:  Predict</w:t>
      </w:r>
      <w:r w:rsidR="00D926D9">
        <w:rPr>
          <w:b/>
          <w:i/>
        </w:rPr>
        <w:t xml:space="preserve"> Acceleration of Encoder Fan Cart</w:t>
      </w:r>
      <w:r w:rsidR="00F708B3">
        <w:rPr>
          <w:b/>
          <w:i/>
        </w:rPr>
        <w:t xml:space="preserve"> S</w:t>
      </w:r>
      <w:r w:rsidRPr="002D339E">
        <w:rPr>
          <w:b/>
          <w:i/>
        </w:rPr>
        <w:t xml:space="preserve">ystem </w:t>
      </w:r>
      <w:proofErr w:type="gramStart"/>
      <w:r w:rsidRPr="002D339E">
        <w:rPr>
          <w:b/>
          <w:i/>
        </w:rPr>
        <w:t>Under</w:t>
      </w:r>
      <w:proofErr w:type="gramEnd"/>
      <w:r w:rsidRPr="002D339E">
        <w:rPr>
          <w:b/>
          <w:i/>
        </w:rPr>
        <w:t xml:space="preserve"> the Thrust of the Fan</w:t>
      </w:r>
      <w:r w:rsidR="0079631E" w:rsidRPr="002D339E">
        <w:rPr>
          <w:b/>
          <w:i/>
        </w:rPr>
        <w:t xml:space="preserve"> </w:t>
      </w:r>
    </w:p>
    <w:p w:rsidR="00C6105B" w:rsidRPr="00C6105B" w:rsidRDefault="00B070E0" w:rsidP="0015495D">
      <w:pPr>
        <w:spacing w:line="240" w:lineRule="auto"/>
        <w:rPr>
          <w:b/>
        </w:rPr>
      </w:pPr>
      <w:r>
        <w:t>Knowing the</w:t>
      </w:r>
      <w:r w:rsidR="00872568">
        <w:t xml:space="preserve"> </w:t>
      </w:r>
      <w:r w:rsidR="00D926D9">
        <w:t>fan’s</w:t>
      </w:r>
      <w:r w:rsidR="009D2C9A">
        <w:t xml:space="preserve"> thrust from S</w:t>
      </w:r>
      <w:r>
        <w:t xml:space="preserve">tep 1 and the </w:t>
      </w:r>
      <w:r w:rsidR="009D2C9A">
        <w:t>force of rolling friction from S</w:t>
      </w:r>
      <w:r>
        <w:t>tep 2, the student</w:t>
      </w:r>
      <w:r w:rsidR="00872568">
        <w:t xml:space="preserve"> can then calculate</w:t>
      </w:r>
      <w:r>
        <w:t xml:space="preserve"> the predicted a</w:t>
      </w:r>
      <w:r w:rsidR="00D926D9">
        <w:t>cceleration of the cart</w:t>
      </w:r>
      <w:r>
        <w:t xml:space="preserve"> system under the thrust of the fan</w:t>
      </w:r>
      <w:r w:rsidR="000A5B73">
        <w:t>.</w:t>
      </w:r>
      <w:r w:rsidR="0015495D">
        <w:t xml:space="preserve"> </w:t>
      </w:r>
      <w:r w:rsidR="00691D51">
        <w:t>From t</w:t>
      </w:r>
      <w:r w:rsidR="006660E2">
        <w:t>he free-body diagram of Figure 6</w:t>
      </w:r>
      <w:r w:rsidR="00312F0E">
        <w:t>, it is seen that the net force is the thrust minus the force of rolling resistance.</w:t>
      </w:r>
      <w:r w:rsidR="0015495D">
        <w:t xml:space="preserve"> </w:t>
      </w:r>
      <w:r w:rsidR="00312F0E">
        <w:t xml:space="preserve">Therefore, </w:t>
      </w:r>
      <w:proofErr w:type="spellStart"/>
      <w:r w:rsidR="00312F0E" w:rsidRPr="00312F0E">
        <w:rPr>
          <w:i/>
        </w:rPr>
        <w:t>F</w:t>
      </w:r>
      <w:r w:rsidR="00312F0E" w:rsidRPr="00312F0E">
        <w:rPr>
          <w:i/>
          <w:vertAlign w:val="subscript"/>
        </w:rPr>
        <w:t>net</w:t>
      </w:r>
      <w:proofErr w:type="spellEnd"/>
      <w:r w:rsidR="00312F0E">
        <w:t xml:space="preserve"> = </w:t>
      </w:r>
      <w:r w:rsidR="00312F0E" w:rsidRPr="00312F0E">
        <w:rPr>
          <w:i/>
        </w:rPr>
        <w:t>T – F</w:t>
      </w:r>
      <w:r w:rsidR="00312F0E" w:rsidRPr="00312F0E">
        <w:rPr>
          <w:i/>
          <w:vertAlign w:val="subscript"/>
        </w:rPr>
        <w:t>rr</w:t>
      </w:r>
      <w:r w:rsidR="00312F0E" w:rsidRPr="00312F0E">
        <w:rPr>
          <w:i/>
        </w:rPr>
        <w:t xml:space="preserve"> = ma</w:t>
      </w:r>
      <w:r w:rsidR="00312F0E">
        <w:t xml:space="preserve"> and the acceleration of the cart can be</w:t>
      </w:r>
      <w:r w:rsidR="00E93423">
        <w:t xml:space="preserve"> easily predicted by using the</w:t>
      </w:r>
      <w:r w:rsidR="00312F0E">
        <w:t xml:space="preserve"> equation </w:t>
      </w:r>
      <w:r w:rsidR="00312F0E" w:rsidRPr="00312F0E">
        <w:rPr>
          <w:i/>
        </w:rPr>
        <w:t>a = (</w:t>
      </w:r>
      <w:r w:rsidR="00312F0E">
        <w:rPr>
          <w:i/>
        </w:rPr>
        <w:t xml:space="preserve">T </w:t>
      </w:r>
      <w:r w:rsidR="00312F0E" w:rsidRPr="00312F0E">
        <w:rPr>
          <w:i/>
        </w:rPr>
        <w:t xml:space="preserve">– </w:t>
      </w:r>
      <w:proofErr w:type="spellStart"/>
      <w:r w:rsidR="00312F0E" w:rsidRPr="00312F0E">
        <w:rPr>
          <w:i/>
        </w:rPr>
        <w:t>F</w:t>
      </w:r>
      <w:r w:rsidR="00312F0E" w:rsidRPr="00312F0E">
        <w:rPr>
          <w:i/>
          <w:vertAlign w:val="subscript"/>
        </w:rPr>
        <w:t>rr</w:t>
      </w:r>
      <w:proofErr w:type="spellEnd"/>
      <w:r w:rsidR="00312F0E" w:rsidRPr="00312F0E">
        <w:rPr>
          <w:i/>
        </w:rPr>
        <w:t>)/m</w:t>
      </w:r>
      <w:r w:rsidR="00E93423">
        <w:t>.</w:t>
      </w:r>
    </w:p>
    <w:p w:rsidR="00C6105B" w:rsidRDefault="00C6105B" w:rsidP="0015495D">
      <w:pPr>
        <w:spacing w:line="240" w:lineRule="auto"/>
        <w:contextualSpacing/>
      </w:pPr>
    </w:p>
    <w:p w:rsidR="00000000" w:rsidRDefault="006660E2">
      <w:pPr>
        <w:spacing w:line="240" w:lineRule="auto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3507489" cy="2619375"/>
            <wp:effectExtent l="19050" t="0" r="0" b="0"/>
            <wp:docPr id="16" name="Picture 15" descr="fb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bd2.gif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10449" cy="2621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0000" w:rsidRDefault="006660E2">
      <w:pPr>
        <w:spacing w:line="240" w:lineRule="auto"/>
        <w:jc w:val="center"/>
        <w:rPr>
          <w:i/>
          <w:noProof/>
        </w:rPr>
      </w:pPr>
      <w:r>
        <w:rPr>
          <w:i/>
          <w:noProof/>
        </w:rPr>
        <w:t>Figure 6</w:t>
      </w:r>
    </w:p>
    <w:p w:rsidR="00F708B3" w:rsidRPr="002D339E" w:rsidRDefault="00F708B3" w:rsidP="0015495D">
      <w:pPr>
        <w:spacing w:line="240" w:lineRule="auto"/>
        <w:rPr>
          <w:b/>
          <w:i/>
        </w:rPr>
      </w:pPr>
      <w:r>
        <w:rPr>
          <w:b/>
          <w:i/>
        </w:rPr>
        <w:lastRenderedPageBreak/>
        <w:t>Step 4</w:t>
      </w:r>
      <w:r w:rsidRPr="002D339E">
        <w:rPr>
          <w:b/>
          <w:i/>
        </w:rPr>
        <w:t xml:space="preserve">:  </w:t>
      </w:r>
      <w:r>
        <w:rPr>
          <w:b/>
          <w:i/>
        </w:rPr>
        <w:t>Obtain the Actual</w:t>
      </w:r>
      <w:r w:rsidRPr="002D339E">
        <w:rPr>
          <w:b/>
          <w:i/>
        </w:rPr>
        <w:t xml:space="preserve"> Acceleration of </w:t>
      </w:r>
      <w:r w:rsidR="000765BC">
        <w:rPr>
          <w:b/>
          <w:i/>
        </w:rPr>
        <w:t xml:space="preserve">the </w:t>
      </w:r>
      <w:r w:rsidR="00B676B2">
        <w:rPr>
          <w:b/>
          <w:i/>
        </w:rPr>
        <w:t>Encoder Fan Cart</w:t>
      </w:r>
      <w:r w:rsidRPr="002D339E">
        <w:rPr>
          <w:b/>
          <w:i/>
        </w:rPr>
        <w:t xml:space="preserve"> </w:t>
      </w:r>
      <w:r>
        <w:rPr>
          <w:b/>
          <w:i/>
        </w:rPr>
        <w:t>S</w:t>
      </w:r>
      <w:r w:rsidRPr="002D339E">
        <w:rPr>
          <w:b/>
          <w:i/>
        </w:rPr>
        <w:t xml:space="preserve">ystem </w:t>
      </w:r>
      <w:r w:rsidR="000765BC" w:rsidRPr="002D339E">
        <w:rPr>
          <w:b/>
          <w:i/>
        </w:rPr>
        <w:t>under</w:t>
      </w:r>
      <w:r w:rsidRPr="002D339E">
        <w:rPr>
          <w:b/>
          <w:i/>
        </w:rPr>
        <w:t xml:space="preserve"> the Thrust of the Fan </w:t>
      </w:r>
    </w:p>
    <w:p w:rsidR="000A5B73" w:rsidRDefault="000A5B73" w:rsidP="0015495D">
      <w:pPr>
        <w:spacing w:line="240" w:lineRule="auto"/>
      </w:pPr>
      <w:r>
        <w:t xml:space="preserve">The actual acceleration of the </w:t>
      </w:r>
      <w:r w:rsidR="00B676B2">
        <w:t>Encoder Fan Cart</w:t>
      </w:r>
      <w:r>
        <w:t xml:space="preserve"> system under the thrust of the fan is then determined from data captured by the Motion Encoder Receiver</w:t>
      </w:r>
      <w:r w:rsidR="000765BC">
        <w:t xml:space="preserve"> as shown in Figure 7</w:t>
      </w:r>
      <w:r w:rsidR="00945936">
        <w:t>.</w:t>
      </w:r>
      <w:r w:rsidR="0015495D">
        <w:t xml:space="preserve"> </w:t>
      </w:r>
      <w:r w:rsidR="00945936">
        <w:t xml:space="preserve">As was done back in Step 2, you will again want to set the zero position when the </w:t>
      </w:r>
      <w:r w:rsidR="00B87755">
        <w:t>fan cart is</w:t>
      </w:r>
      <w:r w:rsidR="00945936">
        <w:t xml:space="preserve"> near the left end of the track, and enable triggering </w:t>
      </w:r>
      <w:r w:rsidR="003141A7">
        <w:t>so that</w:t>
      </w:r>
      <w:r w:rsidR="00945936">
        <w:t xml:space="preserve"> data collection</w:t>
      </w:r>
      <w:r w:rsidR="003141A7">
        <w:t xml:space="preserve"> begins</w:t>
      </w:r>
      <w:r w:rsidR="00945936">
        <w:t xml:space="preserve"> when the Motion Encoder Cart is increasing across 0.</w:t>
      </w:r>
      <w:r w:rsidR="0015495D">
        <w:t>1 </w:t>
      </w:r>
      <w:r w:rsidR="00945936">
        <w:t>meter.</w:t>
      </w:r>
      <w:r w:rsidR="0015495D">
        <w:t xml:space="preserve"> </w:t>
      </w:r>
      <w:r w:rsidR="008A7CC2">
        <w:t>It is especially important to make sure that the accelerating cart does not undergo damage by falling off the right end of the track.</w:t>
      </w:r>
      <w:r w:rsidR="0015495D">
        <w:t xml:space="preserve"> </w:t>
      </w:r>
      <w:r w:rsidR="008A7CC2">
        <w:t>You could hold a small pillow at the right end of the track to help stop the accelerating cart if you wish.</w:t>
      </w:r>
      <w:r w:rsidR="0015495D">
        <w:t xml:space="preserve"> </w:t>
      </w:r>
    </w:p>
    <w:p w:rsidR="00000000" w:rsidRDefault="00B676B2">
      <w:pPr>
        <w:spacing w:line="240" w:lineRule="auto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3676650" cy="2384323"/>
            <wp:effectExtent l="19050" t="0" r="0" b="0"/>
            <wp:docPr id="17" name="Picture 16" descr="Accelerat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elerating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1914" cy="2387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0000" w:rsidRDefault="00B676B2">
      <w:pPr>
        <w:spacing w:line="240" w:lineRule="auto"/>
        <w:jc w:val="center"/>
        <w:rPr>
          <w:i/>
          <w:noProof/>
        </w:rPr>
      </w:pPr>
      <w:r>
        <w:rPr>
          <w:i/>
          <w:noProof/>
        </w:rPr>
        <w:t>Figure 7</w:t>
      </w:r>
    </w:p>
    <w:p w:rsidR="005A7EDB" w:rsidRDefault="000765BC" w:rsidP="0015495D">
      <w:pPr>
        <w:spacing w:line="240" w:lineRule="auto"/>
        <w:rPr>
          <w:noProof/>
        </w:rPr>
      </w:pPr>
      <w:r>
        <w:rPr>
          <w:noProof/>
        </w:rPr>
        <w:t>Figure 8</w:t>
      </w:r>
      <w:r w:rsidR="005F4C05">
        <w:rPr>
          <w:noProof/>
        </w:rPr>
        <w:t xml:space="preserve"> shows</w:t>
      </w:r>
      <w:r>
        <w:rPr>
          <w:noProof/>
        </w:rPr>
        <w:t xml:space="preserve"> a</w:t>
      </w:r>
      <w:r w:rsidR="005F4C05">
        <w:rPr>
          <w:noProof/>
        </w:rPr>
        <w:t xml:space="preserve"> </w:t>
      </w:r>
      <w:r>
        <w:rPr>
          <w:noProof/>
        </w:rPr>
        <w:t>velocity graph</w:t>
      </w:r>
      <w:r w:rsidR="005F4C05">
        <w:rPr>
          <w:noProof/>
        </w:rPr>
        <w:t xml:space="preserve"> for the cart</w:t>
      </w:r>
      <w:r>
        <w:rPr>
          <w:noProof/>
        </w:rPr>
        <w:t xml:space="preserve"> system</w:t>
      </w:r>
      <w:r w:rsidR="005F4C05">
        <w:rPr>
          <w:noProof/>
        </w:rPr>
        <w:t xml:space="preserve"> under</w:t>
      </w:r>
      <w:r>
        <w:rPr>
          <w:noProof/>
        </w:rPr>
        <w:t xml:space="preserve"> the influence of the fan at the highest</w:t>
      </w:r>
      <w:r w:rsidR="005F4C05">
        <w:rPr>
          <w:noProof/>
        </w:rPr>
        <w:t xml:space="preserve"> spee</w:t>
      </w:r>
      <w:r w:rsidR="005A7EDB">
        <w:rPr>
          <w:noProof/>
        </w:rPr>
        <w:t>d</w:t>
      </w:r>
      <w:r>
        <w:rPr>
          <w:noProof/>
        </w:rPr>
        <w:t xml:space="preserve"> and lowest mass</w:t>
      </w:r>
      <w:r w:rsidR="005A7EDB">
        <w:rPr>
          <w:noProof/>
        </w:rPr>
        <w:t>.</w:t>
      </w:r>
      <w:r w:rsidR="0015495D">
        <w:rPr>
          <w:noProof/>
        </w:rPr>
        <w:t xml:space="preserve"> </w:t>
      </w:r>
      <w:r>
        <w:rPr>
          <w:noProof/>
        </w:rPr>
        <w:t xml:space="preserve">Note that the cart only takes on the order of a second to accelerate the length of the track, so care must </w:t>
      </w:r>
      <w:r w:rsidR="0015495D">
        <w:rPr>
          <w:noProof/>
        </w:rPr>
        <w:t>b</w:t>
      </w:r>
      <w:r>
        <w:rPr>
          <w:noProof/>
        </w:rPr>
        <w:t>e made to stop the cart at the end of the track.</w:t>
      </w:r>
      <w:r w:rsidR="0015495D">
        <w:rPr>
          <w:noProof/>
        </w:rPr>
        <w:t xml:space="preserve"> </w:t>
      </w:r>
      <w:r>
        <w:rPr>
          <w:noProof/>
        </w:rPr>
        <w:t xml:space="preserve">Following the same procedure as back in Step 2, </w:t>
      </w:r>
      <w:r>
        <w:t xml:space="preserve">the acceleration is obtained from the slope of the velocity </w:t>
      </w:r>
      <w:r w:rsidR="00C51698" w:rsidRPr="00C51698">
        <w:rPr>
          <w:i/>
        </w:rPr>
        <w:t>vs</w:t>
      </w:r>
      <w:r>
        <w:t>. time graph using a linear model over the region where the cart is accelerating before reaching the end of the track.</w:t>
      </w:r>
      <w:r w:rsidR="0015495D">
        <w:t xml:space="preserve"> </w:t>
      </w:r>
      <w:r>
        <w:t>The</w:t>
      </w:r>
      <w:r w:rsidR="000C32AE">
        <w:t xml:space="preserve"> region of</w:t>
      </w:r>
      <w:r>
        <w:t xml:space="preserve"> irregular velocity </w:t>
      </w:r>
      <w:r w:rsidR="000C32AE">
        <w:t>after reaching the end of track is the result of stopping the cart and is not included in the linear model analysis.</w:t>
      </w:r>
    </w:p>
    <w:p w:rsidR="00000000" w:rsidRDefault="000765BC">
      <w:pPr>
        <w:spacing w:line="240" w:lineRule="auto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4162425" cy="2438309"/>
            <wp:effectExtent l="19050" t="0" r="9525" b="0"/>
            <wp:docPr id="18" name="Picture 17" descr="cartacc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taccel.gif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2741" cy="2438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0000" w:rsidRDefault="006165D7">
      <w:pPr>
        <w:spacing w:line="240" w:lineRule="auto"/>
        <w:jc w:val="center"/>
        <w:rPr>
          <w:i/>
          <w:noProof/>
        </w:rPr>
      </w:pPr>
      <w:r>
        <w:rPr>
          <w:i/>
          <w:noProof/>
        </w:rPr>
        <w:t>Figure 8</w:t>
      </w:r>
    </w:p>
    <w:p w:rsidR="000C372F" w:rsidRDefault="000C372F" w:rsidP="0015495D">
      <w:pPr>
        <w:spacing w:line="240" w:lineRule="auto"/>
        <w:rPr>
          <w:b/>
          <w:i/>
        </w:rPr>
      </w:pPr>
      <w:r>
        <w:rPr>
          <w:b/>
          <w:i/>
        </w:rPr>
        <w:lastRenderedPageBreak/>
        <w:t>Step 5</w:t>
      </w:r>
      <w:r w:rsidRPr="002D339E">
        <w:rPr>
          <w:b/>
          <w:i/>
        </w:rPr>
        <w:t>:</w:t>
      </w:r>
      <w:r w:rsidR="0015495D">
        <w:rPr>
          <w:b/>
          <w:i/>
        </w:rPr>
        <w:t xml:space="preserve"> </w:t>
      </w:r>
      <w:r w:rsidR="006906E1">
        <w:rPr>
          <w:b/>
          <w:i/>
        </w:rPr>
        <w:t>Determine the Percentage Error in the Predicted Accelerations</w:t>
      </w:r>
      <w:r w:rsidRPr="002D339E">
        <w:rPr>
          <w:b/>
          <w:i/>
        </w:rPr>
        <w:t xml:space="preserve"> </w:t>
      </w:r>
    </w:p>
    <w:p w:rsidR="006906E1" w:rsidRDefault="006906E1" w:rsidP="0015495D">
      <w:pPr>
        <w:spacing w:line="240" w:lineRule="auto"/>
      </w:pPr>
      <w:r>
        <w:t>The predicted acceleration</w:t>
      </w:r>
      <w:r w:rsidR="00C829A6">
        <w:t>s from S</w:t>
      </w:r>
      <w:r w:rsidR="00C3311C">
        <w:t>tep 3 can</w:t>
      </w:r>
      <w:r>
        <w:t xml:space="preserve"> then</w:t>
      </w:r>
      <w:r w:rsidR="00C3311C">
        <w:t xml:space="preserve"> be</w:t>
      </w:r>
      <w:r>
        <w:t xml:space="preserve"> compared to the actual acceleration</w:t>
      </w:r>
      <w:r w:rsidR="00C829A6">
        <w:t>s</w:t>
      </w:r>
      <w:r w:rsidR="00C3311C">
        <w:t xml:space="preserve"> from Step 4 </w:t>
      </w:r>
      <w:r w:rsidR="00937182">
        <w:t>by calculating</w:t>
      </w:r>
      <w:r>
        <w:t xml:space="preserve"> percentage error</w:t>
      </w:r>
      <w:r w:rsidR="00937182">
        <w:t>s</w:t>
      </w:r>
      <w:r>
        <w:t xml:space="preserve"> of the predicted acceleration</w:t>
      </w:r>
      <w:r w:rsidR="00937182">
        <w:t>s</w:t>
      </w:r>
      <w:r w:rsidR="00C3311C">
        <w:t>:</w:t>
      </w:r>
    </w:p>
    <w:p w:rsidR="00C3311C" w:rsidRDefault="00F43C5A" w:rsidP="0015495D">
      <w:pPr>
        <w:spacing w:line="240" w:lineRule="auto"/>
      </w:pPr>
      <m:oMathPara>
        <m:oMath>
          <m:r>
            <w:rPr>
              <w:rFonts w:ascii="Cambria Math" w:hAnsi="Cambria Math" w:cs="Cambria Math"/>
            </w:rPr>
            <m:t>Percentage error</m:t>
          </m:r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</w:rPr>
                <m:t>|</m:t>
              </m:r>
              <m:r>
                <w:rPr>
                  <w:rFonts w:ascii="Cambria Math" w:hAnsi="Cambria Math" w:cs="Cambria Math"/>
                </w:rPr>
                <m:t>actual-predicted</m:t>
              </m:r>
              <m:r>
                <m:rPr>
                  <m:sty m:val="p"/>
                </m:rPr>
                <w:rPr>
                  <w:rFonts w:ascii="Cambria Math" w:hAnsi="Cambria Math" w:cs="Cambria Math"/>
                </w:rPr>
                <m:t>|</m:t>
              </m:r>
            </m:num>
            <m:den>
              <m:r>
                <w:rPr>
                  <w:rFonts w:ascii="Cambria Math" w:hAnsi="Cambria Math" w:cs="Cambria Math"/>
                </w:rPr>
                <m:t>actual</m:t>
              </m:r>
            </m:den>
          </m:f>
        </m:oMath>
      </m:oMathPara>
    </w:p>
    <w:p w:rsidR="006906E1" w:rsidRDefault="006906E1" w:rsidP="0015495D">
      <w:pPr>
        <w:spacing w:line="240" w:lineRule="auto"/>
        <w:rPr>
          <w:b/>
          <w:i/>
        </w:rPr>
      </w:pPr>
      <w:r>
        <w:rPr>
          <w:b/>
          <w:i/>
        </w:rPr>
        <w:t>Step 6</w:t>
      </w:r>
      <w:r w:rsidRPr="002D339E">
        <w:rPr>
          <w:b/>
          <w:i/>
        </w:rPr>
        <w:t xml:space="preserve">:  </w:t>
      </w:r>
      <w:r>
        <w:rPr>
          <w:b/>
          <w:i/>
        </w:rPr>
        <w:t>Determine the Coefficient of Rolling Resistance</w:t>
      </w:r>
      <w:r w:rsidRPr="002D339E">
        <w:rPr>
          <w:b/>
          <w:i/>
        </w:rPr>
        <w:t xml:space="preserve"> </w:t>
      </w:r>
    </w:p>
    <w:p w:rsidR="000A5B73" w:rsidRDefault="00C24312" w:rsidP="0015495D">
      <w:pPr>
        <w:spacing w:line="240" w:lineRule="auto"/>
      </w:pPr>
      <w:r>
        <w:t>Analogous to sliding friction, t</w:t>
      </w:r>
      <w:r w:rsidR="000A5B73">
        <w:t xml:space="preserve">he </w:t>
      </w:r>
      <w:r w:rsidR="000A5B73" w:rsidRPr="00185B03">
        <w:rPr>
          <w:i/>
        </w:rPr>
        <w:t xml:space="preserve">coefficient of rolling </w:t>
      </w:r>
      <w:r w:rsidR="00185B03" w:rsidRPr="00185B03">
        <w:rPr>
          <w:i/>
        </w:rPr>
        <w:t>resistance</w:t>
      </w:r>
      <w:r w:rsidR="00185B03">
        <w:t xml:space="preserve"> </w:t>
      </w:r>
      <w:r w:rsidR="00185B03" w:rsidRPr="00185B03">
        <w:rPr>
          <w:i/>
          <w:sz w:val="24"/>
          <w:szCs w:val="24"/>
        </w:rPr>
        <w:t>C</w:t>
      </w:r>
      <w:r w:rsidR="00185B03" w:rsidRPr="00185B03">
        <w:rPr>
          <w:i/>
          <w:sz w:val="24"/>
          <w:szCs w:val="24"/>
          <w:vertAlign w:val="subscript"/>
        </w:rPr>
        <w:t>rr</w:t>
      </w:r>
      <w:r w:rsidR="000A5B73">
        <w:t xml:space="preserve"> is determined</w:t>
      </w:r>
      <w:r>
        <w:t xml:space="preserve"> from its defining equation:</w:t>
      </w:r>
    </w:p>
    <w:p w:rsidR="00C24312" w:rsidRDefault="00C51698" w:rsidP="0015495D">
      <w:pPr>
        <w:spacing w:line="240" w:lineRule="auto"/>
      </w:pPr>
      <m:oMathPara>
        <m:oMath>
          <m:sSub>
            <m:sSubPr>
              <m:ctrlPr>
                <w:rPr>
                  <w:rFonts w:ascii="Cambria Math" w:hAnsi="Cambria Math" w:cs="Cambria Math"/>
                  <w:i/>
                </w:rPr>
              </m:ctrlPr>
            </m:sSubPr>
            <m:e>
              <m:r>
                <w:rPr>
                  <w:rFonts w:ascii="Cambria Math" w:hAnsi="Cambria Math" w:cs="Cambria Math"/>
                </w:rPr>
                <m:t>C</m:t>
              </m:r>
            </m:e>
            <m:sub>
              <m:r>
                <w:rPr>
                  <w:rFonts w:ascii="Cambria Math" w:hAnsi="Cambria Math" w:cs="Cambria Math"/>
                </w:rPr>
                <m:t>rr</m:t>
              </m:r>
            </m:sub>
          </m:sSub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rr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N</m:t>
              </m:r>
            </m:den>
          </m:f>
        </m:oMath>
      </m:oMathPara>
    </w:p>
    <w:p w:rsidR="00185B03" w:rsidRDefault="0012243E" w:rsidP="0015495D">
      <w:pPr>
        <w:spacing w:line="240" w:lineRule="auto"/>
      </w:pPr>
      <w:proofErr w:type="gramStart"/>
      <w:r>
        <w:t>w</w:t>
      </w:r>
      <w:r w:rsidR="00185B03">
        <w:t>here</w:t>
      </w:r>
      <w:proofErr w:type="gramEnd"/>
      <w:r w:rsidR="00185B03">
        <w:t xml:space="preserve"> </w:t>
      </w:r>
      <w:proofErr w:type="spellStart"/>
      <w:r w:rsidR="00185B03" w:rsidRPr="00185B03">
        <w:rPr>
          <w:i/>
          <w:sz w:val="24"/>
          <w:szCs w:val="24"/>
        </w:rPr>
        <w:t>F</w:t>
      </w:r>
      <w:r w:rsidR="00185B03" w:rsidRPr="0012243E">
        <w:rPr>
          <w:i/>
          <w:sz w:val="24"/>
          <w:szCs w:val="24"/>
          <w:vertAlign w:val="subscript"/>
        </w:rPr>
        <w:t>rr</w:t>
      </w:r>
      <w:proofErr w:type="spellEnd"/>
      <w:r w:rsidR="00185B03" w:rsidRPr="0012243E">
        <w:rPr>
          <w:vertAlign w:val="subscript"/>
        </w:rPr>
        <w:t xml:space="preserve"> </w:t>
      </w:r>
      <w:r w:rsidR="00185B03">
        <w:t xml:space="preserve">is the force of rolling resistance and </w:t>
      </w:r>
      <w:r w:rsidR="00185B03" w:rsidRPr="00185B03">
        <w:rPr>
          <w:i/>
          <w:sz w:val="24"/>
          <w:szCs w:val="24"/>
        </w:rPr>
        <w:t>N</w:t>
      </w:r>
      <w:r w:rsidR="00185B03">
        <w:t xml:space="preserve"> is the normal force, perpendicular to the surface on which the object is rolling.</w:t>
      </w:r>
      <w:r w:rsidR="0015495D">
        <w:t xml:space="preserve"> </w:t>
      </w:r>
      <w:proofErr w:type="spellStart"/>
      <w:r w:rsidR="00F02CA0" w:rsidRPr="00185B03">
        <w:rPr>
          <w:i/>
          <w:sz w:val="24"/>
          <w:szCs w:val="24"/>
        </w:rPr>
        <w:t>C</w:t>
      </w:r>
      <w:r w:rsidR="00F02CA0" w:rsidRPr="00185B03">
        <w:rPr>
          <w:i/>
          <w:sz w:val="24"/>
          <w:szCs w:val="24"/>
          <w:vertAlign w:val="subscript"/>
        </w:rPr>
        <w:t>rr</w:t>
      </w:r>
      <w:proofErr w:type="spellEnd"/>
      <w:r w:rsidR="00F02CA0">
        <w:rPr>
          <w:i/>
          <w:sz w:val="24"/>
          <w:szCs w:val="24"/>
        </w:rPr>
        <w:t xml:space="preserve"> </w:t>
      </w:r>
      <w:r w:rsidR="00F02CA0">
        <w:t>is</w:t>
      </w:r>
      <w:r w:rsidR="0015495D">
        <w:t>,</w:t>
      </w:r>
      <w:r w:rsidR="00F02CA0">
        <w:t xml:space="preserve"> therefore</w:t>
      </w:r>
      <w:r w:rsidR="0015495D">
        <w:t>,</w:t>
      </w:r>
      <w:r w:rsidR="00F02CA0">
        <w:t xml:space="preserve"> a dimensionless quantity that describes the force required to push</w:t>
      </w:r>
      <w:r w:rsidR="000D3535">
        <w:t xml:space="preserve"> an object</w:t>
      </w:r>
      <w:r>
        <w:t xml:space="preserve"> with wheels per unit weight of the object on a level surface with </w:t>
      </w:r>
      <w:r w:rsidR="000D3535">
        <w:t xml:space="preserve">constant speed and </w:t>
      </w:r>
      <w:r>
        <w:t>negligible air resistance.</w:t>
      </w:r>
      <w:r w:rsidR="0015495D">
        <w:t xml:space="preserve"> </w:t>
      </w:r>
      <w:r w:rsidR="009374F7">
        <w:t xml:space="preserve">Since </w:t>
      </w:r>
      <w:proofErr w:type="spellStart"/>
      <w:r w:rsidR="00C51698" w:rsidRPr="00C51698">
        <w:rPr>
          <w:i/>
        </w:rPr>
        <w:t>F</w:t>
      </w:r>
      <w:r w:rsidR="00C51698" w:rsidRPr="00C51698">
        <w:rPr>
          <w:i/>
          <w:vertAlign w:val="subscript"/>
        </w:rPr>
        <w:t>rr</w:t>
      </w:r>
      <w:proofErr w:type="spellEnd"/>
      <w:r w:rsidR="009374F7">
        <w:t xml:space="preserve"> </w:t>
      </w:r>
      <w:r w:rsidR="002D1C5A">
        <w:t>equals</w:t>
      </w:r>
      <w:r w:rsidR="009374F7">
        <w:t xml:space="preserve"> mass times the rate of deceleration</w:t>
      </w:r>
      <w:r w:rsidR="0015495D">
        <w:t>,</w:t>
      </w:r>
      <w:r w:rsidR="002D1C5A">
        <w:t xml:space="preserve"> </w:t>
      </w:r>
      <w:r w:rsidR="002D1C5A" w:rsidRPr="002D1C5A">
        <w:rPr>
          <w:i/>
        </w:rPr>
        <w:t>a</w:t>
      </w:r>
      <w:r w:rsidR="009374F7">
        <w:t xml:space="preserve">, and the normal force </w:t>
      </w:r>
      <w:r w:rsidR="00C51698" w:rsidRPr="00C51698">
        <w:rPr>
          <w:i/>
        </w:rPr>
        <w:t>N = mg</w:t>
      </w:r>
      <w:r w:rsidR="009374F7">
        <w:t>, an alternative expression for the coefficient of rolling resistance is given by</w:t>
      </w:r>
    </w:p>
    <w:p w:rsidR="009374F7" w:rsidRDefault="00C51698" w:rsidP="0015495D">
      <w:pPr>
        <w:spacing w:line="240" w:lineRule="auto"/>
      </w:pPr>
      <m:oMathPara>
        <m:oMath>
          <m:sSub>
            <m:sSubPr>
              <m:ctrlPr>
                <w:rPr>
                  <w:rFonts w:ascii="Cambria Math" w:hAnsi="Cambria Math" w:cs="Cambria Math"/>
                  <w:i/>
                </w:rPr>
              </m:ctrlPr>
            </m:sSubPr>
            <m:e>
              <m:r>
                <w:rPr>
                  <w:rFonts w:ascii="Cambria Math" w:hAnsi="Cambria Math" w:cs="Cambria Math"/>
                </w:rPr>
                <m:t>C</m:t>
              </m:r>
            </m:e>
            <m:sub>
              <m:r>
                <w:rPr>
                  <w:rFonts w:ascii="Cambria Math" w:hAnsi="Cambria Math" w:cs="Cambria Math"/>
                </w:rPr>
                <m:t>rr</m:t>
              </m:r>
            </m:sub>
          </m:sSub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a</m:t>
              </m:r>
            </m:num>
            <m:den>
              <m:r>
                <w:rPr>
                  <w:rFonts w:ascii="Cambria Math" w:hAnsi="Cambria Math"/>
                </w:rPr>
                <m:t>g</m:t>
              </m:r>
            </m:den>
          </m:f>
        </m:oMath>
      </m:oMathPara>
    </w:p>
    <w:p w:rsidR="0012243E" w:rsidRDefault="002D1C5A" w:rsidP="0015495D">
      <w:pPr>
        <w:spacing w:line="240" w:lineRule="auto"/>
      </w:pPr>
      <w:r>
        <w:t>In</w:t>
      </w:r>
      <w:r w:rsidR="0015495D">
        <w:t xml:space="preserve"> Step 2 of</w:t>
      </w:r>
      <w:r>
        <w:t xml:space="preserve"> our investigation, we found </w:t>
      </w:r>
      <w:r w:rsidRPr="002D1C5A">
        <w:rPr>
          <w:i/>
        </w:rPr>
        <w:t>a</w:t>
      </w:r>
      <w:r>
        <w:t>= 0.019</w:t>
      </w:r>
      <w:r w:rsidR="0012243E">
        <w:t xml:space="preserve"> </w:t>
      </w:r>
      <w:r>
        <w:t>m/s</w:t>
      </w:r>
      <w:r w:rsidRPr="002D1C5A">
        <w:rPr>
          <w:vertAlign w:val="superscript"/>
        </w:rPr>
        <w:t>2</w:t>
      </w:r>
      <w:r w:rsidR="0012243E">
        <w:t>.</w:t>
      </w:r>
      <w:r w:rsidR="0015495D">
        <w:t xml:space="preserve"> </w:t>
      </w:r>
      <w:r>
        <w:t>Using 9.8 m/s</w:t>
      </w:r>
      <w:r w:rsidRPr="002D1C5A">
        <w:rPr>
          <w:vertAlign w:val="superscript"/>
        </w:rPr>
        <w:t>2</w:t>
      </w:r>
      <w:r>
        <w:t xml:space="preserve"> as the acceleration due to gravity,</w:t>
      </w:r>
      <w:r w:rsidR="000D3535">
        <w:t xml:space="preserve"> the</w:t>
      </w:r>
      <w:r>
        <w:t xml:space="preserve"> coefficient of rolling resistance</w:t>
      </w:r>
      <w:r w:rsidR="000D3535">
        <w:t xml:space="preserve"> for the </w:t>
      </w:r>
      <w:r>
        <w:t>Encoder Fan Cart system</w:t>
      </w:r>
      <w:r w:rsidR="000D3535">
        <w:t xml:space="preserve"> on the dynamics track is</w:t>
      </w:r>
      <w:r>
        <w:t xml:space="preserve"> approximately</w:t>
      </w:r>
      <w:r w:rsidR="00533D8B">
        <w:t xml:space="preserve"> 0.0019</w:t>
      </w:r>
      <w:r>
        <w:t>.</w:t>
      </w:r>
    </w:p>
    <w:p w:rsidR="001E357E" w:rsidRPr="001E357E" w:rsidRDefault="001E357E" w:rsidP="0015495D">
      <w:pPr>
        <w:spacing w:line="240" w:lineRule="auto"/>
        <w:rPr>
          <w:b/>
          <w:i/>
        </w:rPr>
      </w:pPr>
      <w:r w:rsidRPr="001E357E">
        <w:rPr>
          <w:b/>
          <w:i/>
        </w:rPr>
        <w:t>Typical Results</w:t>
      </w:r>
    </w:p>
    <w:p w:rsidR="001E357E" w:rsidRDefault="001E357E" w:rsidP="0015495D">
      <w:pPr>
        <w:spacing w:line="240" w:lineRule="auto"/>
      </w:pPr>
      <w:r>
        <w:t xml:space="preserve">The table </w:t>
      </w:r>
      <w:r w:rsidR="0015495D">
        <w:t>in</w:t>
      </w:r>
      <w:r>
        <w:t xml:space="preserve"> Figure 9 shows typical results that students may get for each of the nine permutations of (thrust, mass) pairs.</w:t>
      </w:r>
      <w:r w:rsidR="0015495D">
        <w:t xml:space="preserve"> </w:t>
      </w:r>
      <w:proofErr w:type="gramStart"/>
      <w:r w:rsidR="00E50A1A">
        <w:t>If desired, each student lab group could be assigned a subset of the nine (thrust, mass) pairs.</w:t>
      </w:r>
      <w:proofErr w:type="gramEnd"/>
      <w:r w:rsidR="0015495D">
        <w:t xml:space="preserve"> </w:t>
      </w:r>
      <w:r w:rsidR="00E50A1A">
        <w:t>The Excel file used to create this table is one of the attachments for this investigation.</w:t>
      </w:r>
      <w:r w:rsidR="0015495D">
        <w:t xml:space="preserve"> </w:t>
      </w:r>
      <w:r w:rsidR="00E50A1A">
        <w:t>Students should also be encouraged to think about possible sources of error.</w:t>
      </w:r>
    </w:p>
    <w:p w:rsidR="00000000" w:rsidRDefault="001E357E">
      <w:pPr>
        <w:spacing w:line="240" w:lineRule="auto"/>
        <w:jc w:val="center"/>
      </w:pPr>
      <w:r>
        <w:rPr>
          <w:noProof/>
        </w:rPr>
        <w:drawing>
          <wp:inline distT="0" distB="0" distL="0" distR="0">
            <wp:extent cx="5943600" cy="2187575"/>
            <wp:effectExtent l="19050" t="0" r="0" b="0"/>
            <wp:docPr id="19" name="Picture 18" descr="tab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le.gif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8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0000" w:rsidRDefault="00E83941">
      <w:pPr>
        <w:spacing w:line="240" w:lineRule="auto"/>
        <w:jc w:val="center"/>
        <w:rPr>
          <w:i/>
        </w:rPr>
      </w:pPr>
      <w:r w:rsidRPr="00E83941">
        <w:rPr>
          <w:i/>
        </w:rPr>
        <w:t>Figure 9</w:t>
      </w:r>
    </w:p>
    <w:p w:rsidR="00E83941" w:rsidRPr="00E83941" w:rsidRDefault="00E83941" w:rsidP="0015495D">
      <w:pPr>
        <w:spacing w:line="240" w:lineRule="auto"/>
      </w:pPr>
    </w:p>
    <w:p w:rsidR="00087A40" w:rsidRDefault="009828AB" w:rsidP="0015495D">
      <w:pPr>
        <w:spacing w:line="240" w:lineRule="auto"/>
        <w:rPr>
          <w:b/>
          <w:i/>
        </w:rPr>
      </w:pPr>
      <w:r w:rsidRPr="00087A40">
        <w:rPr>
          <w:b/>
          <w:i/>
        </w:rPr>
        <w:lastRenderedPageBreak/>
        <w:t>Additional</w:t>
      </w:r>
      <w:r w:rsidR="00087A40" w:rsidRPr="00087A40">
        <w:rPr>
          <w:b/>
          <w:i/>
        </w:rPr>
        <w:t xml:space="preserve"> Student Investigations</w:t>
      </w:r>
    </w:p>
    <w:p w:rsidR="00306D72" w:rsidRDefault="00306D72" w:rsidP="0015495D">
      <w:pPr>
        <w:pStyle w:val="ListParagraph"/>
        <w:numPr>
          <w:ilvl w:val="0"/>
          <w:numId w:val="13"/>
        </w:numPr>
        <w:spacing w:line="240" w:lineRule="auto"/>
        <w:contextualSpacing w:val="0"/>
      </w:pPr>
      <w:r>
        <w:t xml:space="preserve">Suppose that you wanted to keep the </w:t>
      </w:r>
      <w:r w:rsidR="00E50A1A">
        <w:t>cart</w:t>
      </w:r>
      <w:r>
        <w:t>, with the fan running at high speed, stationary on the dynamics track.</w:t>
      </w:r>
      <w:r w:rsidR="0015495D">
        <w:t xml:space="preserve"> </w:t>
      </w:r>
      <w:r>
        <w:t>What angle</w:t>
      </w:r>
      <w:r w:rsidR="0015495D">
        <w:t>,</w:t>
      </w:r>
      <w:r>
        <w:t xml:space="preserve"> θ</w:t>
      </w:r>
      <w:r w:rsidR="007A2BC2">
        <w:t>,</w:t>
      </w:r>
      <w:r>
        <w:t xml:space="preserve"> in degrees would the track need to be set at to accomplish this?</w:t>
      </w:r>
      <w:r w:rsidR="0015495D">
        <w:t xml:space="preserve"> </w:t>
      </w:r>
      <w:r>
        <w:t>First derive a formula for this angle by considering the free body diagram of this situation.</w:t>
      </w:r>
      <w:r w:rsidR="0015495D">
        <w:t xml:space="preserve"> </w:t>
      </w:r>
      <w:r>
        <w:t>Then check your formula out by setting the track at this angle and see if the cart with the fan running at high speed will remain stationary.</w:t>
      </w:r>
      <w:r w:rsidR="0015495D">
        <w:t xml:space="preserve"> </w:t>
      </w:r>
      <w:r>
        <w:t>(There are a number of apps for the iPhone or Android devices that can be used to easily measure angles of tilt.</w:t>
      </w:r>
      <w:r w:rsidR="0015495D">
        <w:t xml:space="preserve"> </w:t>
      </w:r>
      <w:r>
        <w:t>You can simply rest the device on the track and measure tilt directly from the app.)</w:t>
      </w:r>
      <w:r w:rsidR="00E80157">
        <w:t xml:space="preserve">  </w:t>
      </w:r>
      <w:r w:rsidR="00E80157" w:rsidRPr="00E80157">
        <w:rPr>
          <w:b/>
        </w:rPr>
        <w:t>[Solution:  sin θ = T/mg].</w:t>
      </w:r>
      <w:r w:rsidR="00E80157">
        <w:t xml:space="preserve"> </w:t>
      </w:r>
      <w:r>
        <w:t xml:space="preserve"> </w:t>
      </w:r>
    </w:p>
    <w:p w:rsidR="006C6AA1" w:rsidRDefault="00C76FEF" w:rsidP="0015495D">
      <w:pPr>
        <w:pStyle w:val="ListParagraph"/>
        <w:numPr>
          <w:ilvl w:val="0"/>
          <w:numId w:val="13"/>
        </w:numPr>
        <w:spacing w:line="240" w:lineRule="auto"/>
        <w:contextualSpacing w:val="0"/>
      </w:pPr>
      <w:r>
        <w:t xml:space="preserve">Do some research on the </w:t>
      </w:r>
      <w:r w:rsidR="007A2BC2">
        <w:t>w</w:t>
      </w:r>
      <w:r>
        <w:t xml:space="preserve">eb to find values for the coefficient of rolling resistance for a variety of wheel types and surfaces on which the wheels </w:t>
      </w:r>
      <w:proofErr w:type="gramStart"/>
      <w:r>
        <w:t>move.</w:t>
      </w:r>
      <w:proofErr w:type="gramEnd"/>
      <w:r w:rsidR="0015495D">
        <w:t xml:space="preserve"> </w:t>
      </w:r>
      <w:r>
        <w:t>How does the coefficient of rolling</w:t>
      </w:r>
      <w:r w:rsidR="006C6AA1">
        <w:t xml:space="preserve"> resistance</w:t>
      </w:r>
      <w:r>
        <w:t xml:space="preserve"> that you obtained in Step 6 for the cart and dynamics track compare to similar values that you found on the </w:t>
      </w:r>
      <w:r w:rsidR="007A2BC2">
        <w:t>w</w:t>
      </w:r>
      <w:r>
        <w:t>eb</w:t>
      </w:r>
      <w:r w:rsidR="006C6AA1">
        <w:t>.</w:t>
      </w:r>
    </w:p>
    <w:p w:rsidR="009D2C9A" w:rsidRDefault="002B3B7F" w:rsidP="0015495D">
      <w:pPr>
        <w:pStyle w:val="ListParagraph"/>
        <w:numPr>
          <w:ilvl w:val="0"/>
          <w:numId w:val="13"/>
        </w:numPr>
        <w:spacing w:line="240" w:lineRule="auto"/>
        <w:contextualSpacing w:val="0"/>
      </w:pPr>
      <w:r>
        <w:t>Assuming that the coefficient of rolling resistance for a car with</w:t>
      </w:r>
      <w:r w:rsidR="00880661">
        <w:t xml:space="preserve"> ordinary tires on concrete is 0.012, how hard would you have to push on an average mid-size car with a curb weight of 3500 lbs to keep it moving at a constant speed on a level surface?</w:t>
      </w:r>
    </w:p>
    <w:p w:rsidR="00FA28C0" w:rsidRDefault="009D2C9A" w:rsidP="0015495D">
      <w:pPr>
        <w:pStyle w:val="ListParagraph"/>
        <w:numPr>
          <w:ilvl w:val="0"/>
          <w:numId w:val="13"/>
        </w:numPr>
        <w:spacing w:line="240" w:lineRule="auto"/>
        <w:contextualSpacing w:val="0"/>
      </w:pPr>
      <w:r>
        <w:t xml:space="preserve">Using the Vernier </w:t>
      </w:r>
      <w:r w:rsidRPr="009D2C9A">
        <w:rPr>
          <w:b/>
          <w:i/>
        </w:rPr>
        <w:t>Video Physics</w:t>
      </w:r>
      <w:r>
        <w:t xml:space="preserve"> app, design an experiment to determine the coefficient of rolling resistance for a properly inflated basketball rolling on a basketball court.</w:t>
      </w:r>
    </w:p>
    <w:p w:rsidR="00461057" w:rsidRDefault="00461057" w:rsidP="0015495D">
      <w:pPr>
        <w:spacing w:line="240" w:lineRule="auto"/>
      </w:pPr>
    </w:p>
    <w:p w:rsidR="00461057" w:rsidRDefault="00461057" w:rsidP="0015495D">
      <w:pPr>
        <w:spacing w:line="240" w:lineRule="auto"/>
        <w:rPr>
          <w:b/>
          <w:i/>
        </w:rPr>
      </w:pPr>
      <w:r w:rsidRPr="00461057">
        <w:rPr>
          <w:b/>
          <w:i/>
        </w:rPr>
        <w:t>Attachments</w:t>
      </w:r>
    </w:p>
    <w:p w:rsidR="00461057" w:rsidRDefault="00461057" w:rsidP="0015495D">
      <w:pPr>
        <w:spacing w:line="240" w:lineRule="auto"/>
      </w:pPr>
      <w:r>
        <w:t xml:space="preserve">Investigating Thrust and Rolling Resistance.docx </w:t>
      </w:r>
      <w:r w:rsidRPr="00A4522F">
        <w:rPr>
          <w:i/>
        </w:rPr>
        <w:t>(this document)</w:t>
      </w:r>
    </w:p>
    <w:p w:rsidR="00461057" w:rsidRDefault="00D532BD" w:rsidP="0015495D">
      <w:pPr>
        <w:spacing w:line="240" w:lineRule="auto"/>
      </w:pPr>
      <w:r>
        <w:t>Encoder</w:t>
      </w:r>
      <w:r w:rsidR="00461057">
        <w:t xml:space="preserve"> </w:t>
      </w:r>
      <w:r>
        <w:t>Fan Cart</w:t>
      </w:r>
      <w:r w:rsidR="00461057">
        <w:t xml:space="preserve"> Thrust.cmbl </w:t>
      </w:r>
      <w:r w:rsidR="00461057" w:rsidRPr="00A4522F">
        <w:rPr>
          <w:i/>
        </w:rPr>
        <w:t>(</w:t>
      </w:r>
      <w:r w:rsidR="00A4522F" w:rsidRPr="00A4522F">
        <w:rPr>
          <w:i/>
        </w:rPr>
        <w:t xml:space="preserve">Example data </w:t>
      </w:r>
      <w:r w:rsidR="00461057" w:rsidRPr="00A4522F">
        <w:rPr>
          <w:i/>
        </w:rPr>
        <w:t>for Step 1)</w:t>
      </w:r>
    </w:p>
    <w:p w:rsidR="00461057" w:rsidRDefault="00D532BD" w:rsidP="0015495D">
      <w:pPr>
        <w:spacing w:line="240" w:lineRule="auto"/>
      </w:pPr>
      <w:r w:rsidRPr="00D532BD">
        <w:t>Encoder Fan Cart Decelerating from Rolling Friction</w:t>
      </w:r>
      <w:r w:rsidR="00461057">
        <w:t xml:space="preserve">.cmbl </w:t>
      </w:r>
      <w:r w:rsidR="00461057" w:rsidRPr="00A4522F">
        <w:rPr>
          <w:i/>
        </w:rPr>
        <w:t>(</w:t>
      </w:r>
      <w:r w:rsidR="00A4522F" w:rsidRPr="00A4522F">
        <w:rPr>
          <w:i/>
        </w:rPr>
        <w:t xml:space="preserve">Example data </w:t>
      </w:r>
      <w:r w:rsidR="00461057" w:rsidRPr="00A4522F">
        <w:rPr>
          <w:i/>
        </w:rPr>
        <w:t>for Step 2)</w:t>
      </w:r>
    </w:p>
    <w:p w:rsidR="00461057" w:rsidRDefault="00D532BD" w:rsidP="0015495D">
      <w:pPr>
        <w:spacing w:line="240" w:lineRule="auto"/>
      </w:pPr>
      <w:r w:rsidRPr="00D532BD">
        <w:t>Encoder Fan Cart Accelerating with Fan On</w:t>
      </w:r>
      <w:r w:rsidR="00461057">
        <w:t xml:space="preserve">.cmbl </w:t>
      </w:r>
      <w:r w:rsidR="00461057" w:rsidRPr="00A4522F">
        <w:rPr>
          <w:i/>
        </w:rPr>
        <w:t>(</w:t>
      </w:r>
      <w:r w:rsidR="00A4522F" w:rsidRPr="00A4522F">
        <w:rPr>
          <w:i/>
        </w:rPr>
        <w:t xml:space="preserve">Example data </w:t>
      </w:r>
      <w:r w:rsidR="00461057" w:rsidRPr="00A4522F">
        <w:rPr>
          <w:i/>
        </w:rPr>
        <w:t>for Step 4)</w:t>
      </w:r>
    </w:p>
    <w:p w:rsidR="00461057" w:rsidRPr="00087A40" w:rsidRDefault="00E50A1A" w:rsidP="0015495D">
      <w:pPr>
        <w:spacing w:line="240" w:lineRule="auto"/>
      </w:pPr>
      <w:r w:rsidRPr="00E50A1A">
        <w:t>Thrust and Rolling Resistance</w:t>
      </w:r>
      <w:r>
        <w:t xml:space="preserve">.xlxs </w:t>
      </w:r>
      <w:r w:rsidR="00A4522F">
        <w:rPr>
          <w:i/>
        </w:rPr>
        <w:t>(S</w:t>
      </w:r>
      <w:r w:rsidRPr="00A4522F">
        <w:rPr>
          <w:i/>
        </w:rPr>
        <w:t>ummary spreadsheet)</w:t>
      </w:r>
    </w:p>
    <w:sectPr w:rsidR="00461057" w:rsidRPr="00087A40" w:rsidSect="00FA0A99">
      <w:pgSz w:w="12240" w:h="15840"/>
      <w:pgMar w:top="1440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B59BC"/>
    <w:multiLevelType w:val="hybridMultilevel"/>
    <w:tmpl w:val="8578E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591E06"/>
    <w:multiLevelType w:val="hybridMultilevel"/>
    <w:tmpl w:val="06F8A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AE6F5B"/>
    <w:multiLevelType w:val="hybridMultilevel"/>
    <w:tmpl w:val="885EF9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F323DDA"/>
    <w:multiLevelType w:val="hybridMultilevel"/>
    <w:tmpl w:val="405C5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5174E"/>
    <w:multiLevelType w:val="hybridMultilevel"/>
    <w:tmpl w:val="6EA4F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5519A9"/>
    <w:multiLevelType w:val="hybridMultilevel"/>
    <w:tmpl w:val="4FBE95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400746A"/>
    <w:multiLevelType w:val="hybridMultilevel"/>
    <w:tmpl w:val="AF0CD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01011D"/>
    <w:multiLevelType w:val="hybridMultilevel"/>
    <w:tmpl w:val="F816FB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9E7E0A"/>
    <w:multiLevelType w:val="hybridMultilevel"/>
    <w:tmpl w:val="0EB44F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650F62"/>
    <w:multiLevelType w:val="hybridMultilevel"/>
    <w:tmpl w:val="C7FEEB5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0">
    <w:nsid w:val="5C7D66B7"/>
    <w:multiLevelType w:val="hybridMultilevel"/>
    <w:tmpl w:val="74E612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757329"/>
    <w:multiLevelType w:val="hybridMultilevel"/>
    <w:tmpl w:val="561E574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>
    <w:nsid w:val="7250404E"/>
    <w:multiLevelType w:val="hybridMultilevel"/>
    <w:tmpl w:val="3E324F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2"/>
  </w:num>
  <w:num w:numId="4">
    <w:abstractNumId w:val="0"/>
  </w:num>
  <w:num w:numId="5">
    <w:abstractNumId w:val="11"/>
  </w:num>
  <w:num w:numId="6">
    <w:abstractNumId w:val="6"/>
  </w:num>
  <w:num w:numId="7">
    <w:abstractNumId w:val="5"/>
  </w:num>
  <w:num w:numId="8">
    <w:abstractNumId w:val="3"/>
  </w:num>
  <w:num w:numId="9">
    <w:abstractNumId w:val="1"/>
  </w:num>
  <w:num w:numId="10">
    <w:abstractNumId w:val="9"/>
  </w:num>
  <w:num w:numId="11">
    <w:abstractNumId w:val="8"/>
  </w:num>
  <w:num w:numId="12">
    <w:abstractNumId w:val="7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drawingGridHorizontalSpacing w:val="110"/>
  <w:displayHorizontalDrawingGridEvery w:val="2"/>
  <w:characterSpacingControl w:val="doNotCompress"/>
  <w:compat/>
  <w:rsids>
    <w:rsidRoot w:val="00622EC7"/>
    <w:rsid w:val="000030C8"/>
    <w:rsid w:val="00003218"/>
    <w:rsid w:val="00004502"/>
    <w:rsid w:val="0000533E"/>
    <w:rsid w:val="00016B0A"/>
    <w:rsid w:val="00016E4E"/>
    <w:rsid w:val="000178A4"/>
    <w:rsid w:val="00017AF8"/>
    <w:rsid w:val="0002373A"/>
    <w:rsid w:val="00030502"/>
    <w:rsid w:val="00031474"/>
    <w:rsid w:val="00032441"/>
    <w:rsid w:val="00032F06"/>
    <w:rsid w:val="00035AEE"/>
    <w:rsid w:val="00053FCE"/>
    <w:rsid w:val="0005773B"/>
    <w:rsid w:val="0005781C"/>
    <w:rsid w:val="00061F0C"/>
    <w:rsid w:val="00064536"/>
    <w:rsid w:val="00067485"/>
    <w:rsid w:val="00067DA2"/>
    <w:rsid w:val="000765BC"/>
    <w:rsid w:val="0008047B"/>
    <w:rsid w:val="00085D50"/>
    <w:rsid w:val="00087A40"/>
    <w:rsid w:val="00092A5A"/>
    <w:rsid w:val="000976CD"/>
    <w:rsid w:val="000A5B73"/>
    <w:rsid w:val="000B087C"/>
    <w:rsid w:val="000B2689"/>
    <w:rsid w:val="000B27FC"/>
    <w:rsid w:val="000B3F13"/>
    <w:rsid w:val="000B425A"/>
    <w:rsid w:val="000C32AE"/>
    <w:rsid w:val="000C372F"/>
    <w:rsid w:val="000D1612"/>
    <w:rsid w:val="000D325F"/>
    <w:rsid w:val="000D3535"/>
    <w:rsid w:val="000D44D0"/>
    <w:rsid w:val="000D7385"/>
    <w:rsid w:val="000E0326"/>
    <w:rsid w:val="000E2A9E"/>
    <w:rsid w:val="000E53D1"/>
    <w:rsid w:val="000F7994"/>
    <w:rsid w:val="00116698"/>
    <w:rsid w:val="0012243E"/>
    <w:rsid w:val="00123B9F"/>
    <w:rsid w:val="00124645"/>
    <w:rsid w:val="00125E3F"/>
    <w:rsid w:val="00126C9E"/>
    <w:rsid w:val="00134E55"/>
    <w:rsid w:val="001527D5"/>
    <w:rsid w:val="0015495D"/>
    <w:rsid w:val="00155DA5"/>
    <w:rsid w:val="00164B8B"/>
    <w:rsid w:val="001731E9"/>
    <w:rsid w:val="0017389B"/>
    <w:rsid w:val="00183208"/>
    <w:rsid w:val="001834FF"/>
    <w:rsid w:val="00185B03"/>
    <w:rsid w:val="00192895"/>
    <w:rsid w:val="001A5906"/>
    <w:rsid w:val="001B50F9"/>
    <w:rsid w:val="001C246B"/>
    <w:rsid w:val="001C4E84"/>
    <w:rsid w:val="001D2B62"/>
    <w:rsid w:val="001E357E"/>
    <w:rsid w:val="001E54CF"/>
    <w:rsid w:val="001E784C"/>
    <w:rsid w:val="001F1118"/>
    <w:rsid w:val="00205858"/>
    <w:rsid w:val="00212DEA"/>
    <w:rsid w:val="0022047D"/>
    <w:rsid w:val="00220C6D"/>
    <w:rsid w:val="00221F08"/>
    <w:rsid w:val="0022313E"/>
    <w:rsid w:val="00230351"/>
    <w:rsid w:val="002373BC"/>
    <w:rsid w:val="00245C71"/>
    <w:rsid w:val="00246BA6"/>
    <w:rsid w:val="002538CE"/>
    <w:rsid w:val="0025571A"/>
    <w:rsid w:val="00256AAF"/>
    <w:rsid w:val="00276A3E"/>
    <w:rsid w:val="00285B7A"/>
    <w:rsid w:val="00290154"/>
    <w:rsid w:val="00292464"/>
    <w:rsid w:val="002972D1"/>
    <w:rsid w:val="002A2843"/>
    <w:rsid w:val="002A3670"/>
    <w:rsid w:val="002A4D68"/>
    <w:rsid w:val="002A569E"/>
    <w:rsid w:val="002B06E3"/>
    <w:rsid w:val="002B181C"/>
    <w:rsid w:val="002B2296"/>
    <w:rsid w:val="002B3B7F"/>
    <w:rsid w:val="002C1338"/>
    <w:rsid w:val="002D0A9A"/>
    <w:rsid w:val="002D1C5A"/>
    <w:rsid w:val="002D339E"/>
    <w:rsid w:val="002E4A34"/>
    <w:rsid w:val="002E5C1E"/>
    <w:rsid w:val="002F7251"/>
    <w:rsid w:val="00302D00"/>
    <w:rsid w:val="0030471B"/>
    <w:rsid w:val="00306D72"/>
    <w:rsid w:val="00312F0E"/>
    <w:rsid w:val="003141A7"/>
    <w:rsid w:val="003211AD"/>
    <w:rsid w:val="0032469E"/>
    <w:rsid w:val="00331D54"/>
    <w:rsid w:val="00331F70"/>
    <w:rsid w:val="0033536B"/>
    <w:rsid w:val="00337B09"/>
    <w:rsid w:val="00352C9D"/>
    <w:rsid w:val="00360885"/>
    <w:rsid w:val="003609B1"/>
    <w:rsid w:val="00361B80"/>
    <w:rsid w:val="00362341"/>
    <w:rsid w:val="00376051"/>
    <w:rsid w:val="003842FB"/>
    <w:rsid w:val="003847EE"/>
    <w:rsid w:val="00387879"/>
    <w:rsid w:val="00391BB6"/>
    <w:rsid w:val="003B74FC"/>
    <w:rsid w:val="003D39F3"/>
    <w:rsid w:val="003D5349"/>
    <w:rsid w:val="003D5955"/>
    <w:rsid w:val="003D5BC9"/>
    <w:rsid w:val="003D7DA1"/>
    <w:rsid w:val="003E2D8E"/>
    <w:rsid w:val="003E74BC"/>
    <w:rsid w:val="003F1CB1"/>
    <w:rsid w:val="003F5BC7"/>
    <w:rsid w:val="003F69DC"/>
    <w:rsid w:val="00403967"/>
    <w:rsid w:val="0040419E"/>
    <w:rsid w:val="0041064A"/>
    <w:rsid w:val="004120D1"/>
    <w:rsid w:val="004132B7"/>
    <w:rsid w:val="00413819"/>
    <w:rsid w:val="00421207"/>
    <w:rsid w:val="004312FD"/>
    <w:rsid w:val="00433FA1"/>
    <w:rsid w:val="004457DB"/>
    <w:rsid w:val="004461D5"/>
    <w:rsid w:val="00450D0D"/>
    <w:rsid w:val="004518FE"/>
    <w:rsid w:val="00461057"/>
    <w:rsid w:val="00466CCF"/>
    <w:rsid w:val="00473A80"/>
    <w:rsid w:val="004745DA"/>
    <w:rsid w:val="004747DC"/>
    <w:rsid w:val="00476035"/>
    <w:rsid w:val="00483822"/>
    <w:rsid w:val="004908EF"/>
    <w:rsid w:val="004A61D6"/>
    <w:rsid w:val="004B0FC2"/>
    <w:rsid w:val="004B333B"/>
    <w:rsid w:val="004B7D18"/>
    <w:rsid w:val="004C10B8"/>
    <w:rsid w:val="004C15C6"/>
    <w:rsid w:val="004D1A6F"/>
    <w:rsid w:val="004D2085"/>
    <w:rsid w:val="004D3632"/>
    <w:rsid w:val="004E1BC6"/>
    <w:rsid w:val="004E22DE"/>
    <w:rsid w:val="004E33D1"/>
    <w:rsid w:val="004E375F"/>
    <w:rsid w:val="004E6E06"/>
    <w:rsid w:val="004F330C"/>
    <w:rsid w:val="004F4E8E"/>
    <w:rsid w:val="00507681"/>
    <w:rsid w:val="00514696"/>
    <w:rsid w:val="005164F3"/>
    <w:rsid w:val="00522EBD"/>
    <w:rsid w:val="00532008"/>
    <w:rsid w:val="005325DF"/>
    <w:rsid w:val="00533D8B"/>
    <w:rsid w:val="0053791D"/>
    <w:rsid w:val="00537C8A"/>
    <w:rsid w:val="00554B53"/>
    <w:rsid w:val="005635C5"/>
    <w:rsid w:val="00565C7C"/>
    <w:rsid w:val="005664D3"/>
    <w:rsid w:val="00567C9E"/>
    <w:rsid w:val="005714A1"/>
    <w:rsid w:val="005754FF"/>
    <w:rsid w:val="00582E0E"/>
    <w:rsid w:val="00583045"/>
    <w:rsid w:val="005A063C"/>
    <w:rsid w:val="005A5571"/>
    <w:rsid w:val="005A5C5A"/>
    <w:rsid w:val="005A7EDB"/>
    <w:rsid w:val="005C2034"/>
    <w:rsid w:val="005C31B2"/>
    <w:rsid w:val="005C4A6F"/>
    <w:rsid w:val="005C5B9A"/>
    <w:rsid w:val="005D1947"/>
    <w:rsid w:val="005D3A4A"/>
    <w:rsid w:val="005D4311"/>
    <w:rsid w:val="005D619F"/>
    <w:rsid w:val="005E4A52"/>
    <w:rsid w:val="005F08B0"/>
    <w:rsid w:val="005F21C8"/>
    <w:rsid w:val="005F4C05"/>
    <w:rsid w:val="005F5C9D"/>
    <w:rsid w:val="006078B1"/>
    <w:rsid w:val="00610019"/>
    <w:rsid w:val="0061045E"/>
    <w:rsid w:val="00611A49"/>
    <w:rsid w:val="006163EC"/>
    <w:rsid w:val="006165D7"/>
    <w:rsid w:val="00617338"/>
    <w:rsid w:val="00620D0E"/>
    <w:rsid w:val="00622EC7"/>
    <w:rsid w:val="00627AFF"/>
    <w:rsid w:val="00640688"/>
    <w:rsid w:val="006414B0"/>
    <w:rsid w:val="0065048B"/>
    <w:rsid w:val="00650A64"/>
    <w:rsid w:val="00651A8E"/>
    <w:rsid w:val="00662998"/>
    <w:rsid w:val="006660E2"/>
    <w:rsid w:val="006717C7"/>
    <w:rsid w:val="006760F5"/>
    <w:rsid w:val="006906E1"/>
    <w:rsid w:val="00691D51"/>
    <w:rsid w:val="006A01EF"/>
    <w:rsid w:val="006A21A8"/>
    <w:rsid w:val="006A293D"/>
    <w:rsid w:val="006A7FEB"/>
    <w:rsid w:val="006B18B1"/>
    <w:rsid w:val="006B5338"/>
    <w:rsid w:val="006B543C"/>
    <w:rsid w:val="006C3237"/>
    <w:rsid w:val="006C6AA1"/>
    <w:rsid w:val="006D27B1"/>
    <w:rsid w:val="006D364A"/>
    <w:rsid w:val="006D7002"/>
    <w:rsid w:val="006E02AE"/>
    <w:rsid w:val="006E4F9C"/>
    <w:rsid w:val="006E5B3D"/>
    <w:rsid w:val="00700EC5"/>
    <w:rsid w:val="00710AF4"/>
    <w:rsid w:val="007114F4"/>
    <w:rsid w:val="00712B4B"/>
    <w:rsid w:val="00713236"/>
    <w:rsid w:val="007171A6"/>
    <w:rsid w:val="00717BD5"/>
    <w:rsid w:val="00727C46"/>
    <w:rsid w:val="007336AB"/>
    <w:rsid w:val="00736DD5"/>
    <w:rsid w:val="00746523"/>
    <w:rsid w:val="00751914"/>
    <w:rsid w:val="007521C1"/>
    <w:rsid w:val="007560F5"/>
    <w:rsid w:val="007562A2"/>
    <w:rsid w:val="00757944"/>
    <w:rsid w:val="00773001"/>
    <w:rsid w:val="0077776F"/>
    <w:rsid w:val="0078130B"/>
    <w:rsid w:val="0079631E"/>
    <w:rsid w:val="007A151B"/>
    <w:rsid w:val="007A2BC2"/>
    <w:rsid w:val="007A6257"/>
    <w:rsid w:val="007A7544"/>
    <w:rsid w:val="007C0447"/>
    <w:rsid w:val="007C0F3C"/>
    <w:rsid w:val="007D0647"/>
    <w:rsid w:val="007D388A"/>
    <w:rsid w:val="007D544F"/>
    <w:rsid w:val="007D7EBF"/>
    <w:rsid w:val="007E208A"/>
    <w:rsid w:val="007F43A4"/>
    <w:rsid w:val="00804EB3"/>
    <w:rsid w:val="008054BB"/>
    <w:rsid w:val="00806335"/>
    <w:rsid w:val="00815376"/>
    <w:rsid w:val="00821CF6"/>
    <w:rsid w:val="008233D5"/>
    <w:rsid w:val="00823C4F"/>
    <w:rsid w:val="00824B45"/>
    <w:rsid w:val="0082796E"/>
    <w:rsid w:val="0083372A"/>
    <w:rsid w:val="00833E51"/>
    <w:rsid w:val="00835E76"/>
    <w:rsid w:val="008514BB"/>
    <w:rsid w:val="00872568"/>
    <w:rsid w:val="00876399"/>
    <w:rsid w:val="00876541"/>
    <w:rsid w:val="00880661"/>
    <w:rsid w:val="008840E0"/>
    <w:rsid w:val="0088466E"/>
    <w:rsid w:val="008911AB"/>
    <w:rsid w:val="00892B16"/>
    <w:rsid w:val="008949D8"/>
    <w:rsid w:val="008A7CC2"/>
    <w:rsid w:val="008B1F44"/>
    <w:rsid w:val="008B2366"/>
    <w:rsid w:val="008C7F3F"/>
    <w:rsid w:val="008D0448"/>
    <w:rsid w:val="008D08D1"/>
    <w:rsid w:val="008D0A4B"/>
    <w:rsid w:val="008D5BB4"/>
    <w:rsid w:val="008D6BC9"/>
    <w:rsid w:val="008D76CA"/>
    <w:rsid w:val="008E4AEE"/>
    <w:rsid w:val="008E7E94"/>
    <w:rsid w:val="008F2DBD"/>
    <w:rsid w:val="008F43DA"/>
    <w:rsid w:val="009061F3"/>
    <w:rsid w:val="0091200C"/>
    <w:rsid w:val="009123B4"/>
    <w:rsid w:val="009175DA"/>
    <w:rsid w:val="00923D0B"/>
    <w:rsid w:val="00931652"/>
    <w:rsid w:val="00935A3B"/>
    <w:rsid w:val="00937182"/>
    <w:rsid w:val="009374F7"/>
    <w:rsid w:val="00940D7C"/>
    <w:rsid w:val="00942EC2"/>
    <w:rsid w:val="00945505"/>
    <w:rsid w:val="00945936"/>
    <w:rsid w:val="0095051D"/>
    <w:rsid w:val="0095593F"/>
    <w:rsid w:val="00963077"/>
    <w:rsid w:val="00971635"/>
    <w:rsid w:val="00973C5E"/>
    <w:rsid w:val="009749FA"/>
    <w:rsid w:val="009828AB"/>
    <w:rsid w:val="00996472"/>
    <w:rsid w:val="009A2D3B"/>
    <w:rsid w:val="009A476C"/>
    <w:rsid w:val="009A5F2D"/>
    <w:rsid w:val="009B6477"/>
    <w:rsid w:val="009B7B86"/>
    <w:rsid w:val="009D2C9A"/>
    <w:rsid w:val="009E5AFD"/>
    <w:rsid w:val="009F04E3"/>
    <w:rsid w:val="009F6780"/>
    <w:rsid w:val="009F71F9"/>
    <w:rsid w:val="00A00B2E"/>
    <w:rsid w:val="00A00FAF"/>
    <w:rsid w:val="00A1000D"/>
    <w:rsid w:val="00A21803"/>
    <w:rsid w:val="00A222A1"/>
    <w:rsid w:val="00A32038"/>
    <w:rsid w:val="00A35E5E"/>
    <w:rsid w:val="00A40393"/>
    <w:rsid w:val="00A441C9"/>
    <w:rsid w:val="00A4522F"/>
    <w:rsid w:val="00A614E3"/>
    <w:rsid w:val="00A643AF"/>
    <w:rsid w:val="00A65D5E"/>
    <w:rsid w:val="00A67ECF"/>
    <w:rsid w:val="00A71440"/>
    <w:rsid w:val="00A71F2D"/>
    <w:rsid w:val="00A7615C"/>
    <w:rsid w:val="00A945BF"/>
    <w:rsid w:val="00AA5D6F"/>
    <w:rsid w:val="00AA6217"/>
    <w:rsid w:val="00AB2EDF"/>
    <w:rsid w:val="00AB393F"/>
    <w:rsid w:val="00AC07B4"/>
    <w:rsid w:val="00AD1613"/>
    <w:rsid w:val="00AD7D30"/>
    <w:rsid w:val="00AE0289"/>
    <w:rsid w:val="00AE6B31"/>
    <w:rsid w:val="00AE7053"/>
    <w:rsid w:val="00AF4F98"/>
    <w:rsid w:val="00B05E3E"/>
    <w:rsid w:val="00B070E0"/>
    <w:rsid w:val="00B10580"/>
    <w:rsid w:val="00B14729"/>
    <w:rsid w:val="00B37095"/>
    <w:rsid w:val="00B54CA7"/>
    <w:rsid w:val="00B62284"/>
    <w:rsid w:val="00B624B4"/>
    <w:rsid w:val="00B676B2"/>
    <w:rsid w:val="00B705B4"/>
    <w:rsid w:val="00B70E43"/>
    <w:rsid w:val="00B70F96"/>
    <w:rsid w:val="00B71337"/>
    <w:rsid w:val="00B71504"/>
    <w:rsid w:val="00B71D99"/>
    <w:rsid w:val="00B774E6"/>
    <w:rsid w:val="00B80EFA"/>
    <w:rsid w:val="00B83973"/>
    <w:rsid w:val="00B87755"/>
    <w:rsid w:val="00B97CEB"/>
    <w:rsid w:val="00BB2EB4"/>
    <w:rsid w:val="00BC19B2"/>
    <w:rsid w:val="00BC35F2"/>
    <w:rsid w:val="00BC5109"/>
    <w:rsid w:val="00BD0198"/>
    <w:rsid w:val="00BD0B88"/>
    <w:rsid w:val="00BD17F3"/>
    <w:rsid w:val="00BD5F5D"/>
    <w:rsid w:val="00BD63E0"/>
    <w:rsid w:val="00BE2B98"/>
    <w:rsid w:val="00BE2ED1"/>
    <w:rsid w:val="00BE34DB"/>
    <w:rsid w:val="00BE72CC"/>
    <w:rsid w:val="00BF2A0B"/>
    <w:rsid w:val="00BF4EC3"/>
    <w:rsid w:val="00C01E5A"/>
    <w:rsid w:val="00C02E90"/>
    <w:rsid w:val="00C02F59"/>
    <w:rsid w:val="00C030D4"/>
    <w:rsid w:val="00C14006"/>
    <w:rsid w:val="00C20765"/>
    <w:rsid w:val="00C24312"/>
    <w:rsid w:val="00C25356"/>
    <w:rsid w:val="00C3311C"/>
    <w:rsid w:val="00C343F6"/>
    <w:rsid w:val="00C36A64"/>
    <w:rsid w:val="00C3792E"/>
    <w:rsid w:val="00C41289"/>
    <w:rsid w:val="00C4155B"/>
    <w:rsid w:val="00C512F5"/>
    <w:rsid w:val="00C51698"/>
    <w:rsid w:val="00C5239B"/>
    <w:rsid w:val="00C6105B"/>
    <w:rsid w:val="00C62423"/>
    <w:rsid w:val="00C679A7"/>
    <w:rsid w:val="00C76FEF"/>
    <w:rsid w:val="00C829A6"/>
    <w:rsid w:val="00C84273"/>
    <w:rsid w:val="00C918ED"/>
    <w:rsid w:val="00CA1B91"/>
    <w:rsid w:val="00CA4694"/>
    <w:rsid w:val="00CB2164"/>
    <w:rsid w:val="00CD157F"/>
    <w:rsid w:val="00CD5E3A"/>
    <w:rsid w:val="00CF0F7F"/>
    <w:rsid w:val="00CF4CA1"/>
    <w:rsid w:val="00D14CC8"/>
    <w:rsid w:val="00D15001"/>
    <w:rsid w:val="00D20702"/>
    <w:rsid w:val="00D30891"/>
    <w:rsid w:val="00D32466"/>
    <w:rsid w:val="00D32A09"/>
    <w:rsid w:val="00D34742"/>
    <w:rsid w:val="00D37C20"/>
    <w:rsid w:val="00D403D7"/>
    <w:rsid w:val="00D532BD"/>
    <w:rsid w:val="00D539D4"/>
    <w:rsid w:val="00D5601C"/>
    <w:rsid w:val="00D72720"/>
    <w:rsid w:val="00D72762"/>
    <w:rsid w:val="00D72CF1"/>
    <w:rsid w:val="00D7470A"/>
    <w:rsid w:val="00D867B9"/>
    <w:rsid w:val="00D926D9"/>
    <w:rsid w:val="00DA0BE5"/>
    <w:rsid w:val="00DA0E00"/>
    <w:rsid w:val="00DC5D2F"/>
    <w:rsid w:val="00DD7D10"/>
    <w:rsid w:val="00DE2E79"/>
    <w:rsid w:val="00DE67A6"/>
    <w:rsid w:val="00DF0B93"/>
    <w:rsid w:val="00DF2F33"/>
    <w:rsid w:val="00DF609E"/>
    <w:rsid w:val="00E17135"/>
    <w:rsid w:val="00E21B6A"/>
    <w:rsid w:val="00E24AA2"/>
    <w:rsid w:val="00E27630"/>
    <w:rsid w:val="00E3655D"/>
    <w:rsid w:val="00E445F1"/>
    <w:rsid w:val="00E50A1A"/>
    <w:rsid w:val="00E561C6"/>
    <w:rsid w:val="00E6065D"/>
    <w:rsid w:val="00E649F0"/>
    <w:rsid w:val="00E76A79"/>
    <w:rsid w:val="00E80157"/>
    <w:rsid w:val="00E81044"/>
    <w:rsid w:val="00E83941"/>
    <w:rsid w:val="00E85214"/>
    <w:rsid w:val="00E86802"/>
    <w:rsid w:val="00E90719"/>
    <w:rsid w:val="00E93423"/>
    <w:rsid w:val="00EA0AC3"/>
    <w:rsid w:val="00EA4475"/>
    <w:rsid w:val="00EA7761"/>
    <w:rsid w:val="00EA7FA3"/>
    <w:rsid w:val="00EB4683"/>
    <w:rsid w:val="00EC315E"/>
    <w:rsid w:val="00EC35E5"/>
    <w:rsid w:val="00ED1A8D"/>
    <w:rsid w:val="00ED3A80"/>
    <w:rsid w:val="00EE2060"/>
    <w:rsid w:val="00EE394A"/>
    <w:rsid w:val="00EE539D"/>
    <w:rsid w:val="00F02CA0"/>
    <w:rsid w:val="00F042CB"/>
    <w:rsid w:val="00F054B3"/>
    <w:rsid w:val="00F14CDB"/>
    <w:rsid w:val="00F17B4A"/>
    <w:rsid w:val="00F253DB"/>
    <w:rsid w:val="00F37358"/>
    <w:rsid w:val="00F417CE"/>
    <w:rsid w:val="00F43C5A"/>
    <w:rsid w:val="00F53397"/>
    <w:rsid w:val="00F55EF8"/>
    <w:rsid w:val="00F57A84"/>
    <w:rsid w:val="00F61835"/>
    <w:rsid w:val="00F64E00"/>
    <w:rsid w:val="00F708B3"/>
    <w:rsid w:val="00F71337"/>
    <w:rsid w:val="00F72454"/>
    <w:rsid w:val="00F77D53"/>
    <w:rsid w:val="00F83449"/>
    <w:rsid w:val="00F83562"/>
    <w:rsid w:val="00F83DB5"/>
    <w:rsid w:val="00F91207"/>
    <w:rsid w:val="00F94280"/>
    <w:rsid w:val="00FA0A99"/>
    <w:rsid w:val="00FA28C0"/>
    <w:rsid w:val="00FA78D3"/>
    <w:rsid w:val="00FB00FD"/>
    <w:rsid w:val="00FB24D6"/>
    <w:rsid w:val="00FB6700"/>
    <w:rsid w:val="00FB7013"/>
    <w:rsid w:val="00FC0966"/>
    <w:rsid w:val="00FD0F47"/>
    <w:rsid w:val="00FE0376"/>
    <w:rsid w:val="00FE31A9"/>
    <w:rsid w:val="00FE41D5"/>
    <w:rsid w:val="00FE638E"/>
    <w:rsid w:val="00FE660B"/>
    <w:rsid w:val="00FE6CE7"/>
    <w:rsid w:val="00FF1FA8"/>
    <w:rsid w:val="00FF7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EC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D5BC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5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BC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A29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E67A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C5B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4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D3A2DB-8E8C-4EED-BD1D-FEE950695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1751</Words>
  <Characters>9982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gstahmer</cp:lastModifiedBy>
  <cp:revision>2</cp:revision>
  <cp:lastPrinted>2014-09-21T18:20:00Z</cp:lastPrinted>
  <dcterms:created xsi:type="dcterms:W3CDTF">2015-04-02T21:48:00Z</dcterms:created>
  <dcterms:modified xsi:type="dcterms:W3CDTF">2015-04-02T21:48:00Z</dcterms:modified>
</cp:coreProperties>
</file>