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C8" w:rsidRDefault="009347EC" w:rsidP="00532CC8">
      <w:pPr>
        <w:pStyle w:val="VSTitle"/>
      </w:pPr>
      <w:r>
        <w:br/>
      </w:r>
      <w:r w:rsidR="00532CC8" w:rsidRPr="004F7FE7">
        <w:t>Inquiry</w:t>
      </w:r>
      <w:r w:rsidR="00532CC8">
        <w:t xml:space="preserve"> Activity: Deflection of a Rectangular</w:t>
      </w:r>
      <w:r w:rsidR="00861FC0">
        <w:t>,</w:t>
      </w:r>
      <w:r w:rsidR="00532CC8">
        <w:t xml:space="preserve"> Center-Loaded Beam </w:t>
      </w:r>
    </w:p>
    <w:p w:rsidR="00532CC8" w:rsidRDefault="00532CC8" w:rsidP="00532CC8">
      <w:pPr>
        <w:pStyle w:val="VSHeadingPrime"/>
      </w:pPr>
      <w:r>
        <w:t xml:space="preserve">Learning </w:t>
      </w:r>
      <w:r w:rsidRPr="004F7FE7">
        <w:t>Objectives</w:t>
      </w:r>
    </w:p>
    <w:p w:rsidR="00CD3507" w:rsidRDefault="00532CC8" w:rsidP="00CD3507">
      <w:pPr>
        <w:pStyle w:val="VSParagraphObjectivebullet"/>
      </w:pPr>
      <w:r>
        <w:t>The student will engage in an inquiry activity to develop a mathematical model based on observations (of their own devising) from the physical world</w:t>
      </w:r>
      <w:r w:rsidRPr="00FE1D94">
        <w:t>.</w:t>
      </w:r>
    </w:p>
    <w:p w:rsidR="00CD3507" w:rsidRDefault="00B355CE" w:rsidP="00CD3507">
      <w:pPr>
        <w:pStyle w:val="VSParagraphObjectivebullet"/>
      </w:pPr>
      <w:r>
        <w:t>The student will u</w:t>
      </w:r>
      <w:r w:rsidR="00532CC8">
        <w:t xml:space="preserve">nderstand the factors that affect </w:t>
      </w:r>
      <w:r w:rsidR="00861FC0">
        <w:t>the deflection of a rectangular-</w:t>
      </w:r>
      <w:r w:rsidR="00532CC8">
        <w:t>cross-sectioned</w:t>
      </w:r>
      <w:r w:rsidR="00861FC0">
        <w:t>,</w:t>
      </w:r>
      <w:r w:rsidR="00532CC8">
        <w:t xml:space="preserve"> center-loaded beam, supported on both ends. </w:t>
      </w:r>
    </w:p>
    <w:p w:rsidR="00CD3507" w:rsidRDefault="00B355CE" w:rsidP="00CD3507">
      <w:pPr>
        <w:pStyle w:val="VSParagraphObjectivebullet"/>
      </w:pPr>
      <w:r>
        <w:t>The student will c</w:t>
      </w:r>
      <w:r w:rsidR="00532CC8">
        <w:t xml:space="preserve">onstruct </w:t>
      </w:r>
      <w:r>
        <w:t xml:space="preserve">a </w:t>
      </w:r>
      <w:r w:rsidR="00532CC8">
        <w:t>model representing the relationship of various factors affecting the deflection of center-loaded rectangular beams.</w:t>
      </w:r>
    </w:p>
    <w:p w:rsidR="00C12E7F" w:rsidRDefault="00C12E7F">
      <w:pPr>
        <w:pStyle w:val="VSSpacer8pt"/>
      </w:pPr>
    </w:p>
    <w:p w:rsidR="00C12E7F" w:rsidRDefault="00C12E7F">
      <w:pPr>
        <w:pStyle w:val="VSSpacer12pt"/>
      </w:pPr>
    </w:p>
    <w:p w:rsidR="00532CC8" w:rsidRDefault="00861FC0" w:rsidP="00532CC8">
      <w:pPr>
        <w:pStyle w:val="VSHeadingPrime"/>
      </w:pPr>
      <w:r>
        <w:t>Recommended Grades/</w:t>
      </w:r>
      <w:r w:rsidR="00532CC8">
        <w:t>Subjects</w:t>
      </w:r>
    </w:p>
    <w:p w:rsidR="00532CC8" w:rsidRDefault="00532CC8" w:rsidP="00532CC8">
      <w:pPr>
        <w:pStyle w:val="VSParagraphtext"/>
      </w:pPr>
      <w:r>
        <w:t>Grades 9</w:t>
      </w:r>
      <w:r w:rsidR="00097C16">
        <w:t>–12 or college level physical science, physics, or e</w:t>
      </w:r>
      <w:r>
        <w:t>ngineering</w:t>
      </w:r>
    </w:p>
    <w:p w:rsidR="00532CC8" w:rsidRDefault="00532CC8" w:rsidP="00532CC8">
      <w:pPr>
        <w:pStyle w:val="VSParagraphtext"/>
      </w:pPr>
      <w:r>
        <w:t xml:space="preserve">This </w:t>
      </w:r>
      <w:r w:rsidR="00C73C3B">
        <w:t xml:space="preserve">activity </w:t>
      </w:r>
      <w:r>
        <w:t xml:space="preserve">can easily be modified </w:t>
      </w:r>
      <w:r w:rsidR="00C73C3B">
        <w:t xml:space="preserve">for </w:t>
      </w:r>
      <w:r>
        <w:t>middle school</w:t>
      </w:r>
      <w:r w:rsidR="00B25912">
        <w:t xml:space="preserve"> </w:t>
      </w:r>
      <w:r w:rsidR="00C73C3B">
        <w:t>students.</w:t>
      </w:r>
    </w:p>
    <w:p w:rsidR="002F4565" w:rsidRDefault="002F4565" w:rsidP="002F4565">
      <w:pPr>
        <w:pStyle w:val="VSSpacer12pt"/>
      </w:pPr>
    </w:p>
    <w:p w:rsidR="00532CC8" w:rsidRDefault="00532CC8" w:rsidP="00532CC8">
      <w:pPr>
        <w:pStyle w:val="VSHeadingPrime"/>
      </w:pPr>
      <w:r>
        <w:t>Time needed</w:t>
      </w:r>
    </w:p>
    <w:p w:rsidR="00532CC8" w:rsidRDefault="00532CC8" w:rsidP="00532CC8">
      <w:pPr>
        <w:pStyle w:val="VSParagraphtext"/>
      </w:pPr>
      <w:r>
        <w:t>The project should be able to be completed in two 45 minute peri</w:t>
      </w:r>
      <w:r w:rsidR="00097C16">
        <w:t>ods. I</w:t>
      </w:r>
      <w:r>
        <w:t>f you break the activity into individual assignments for investigation</w:t>
      </w:r>
      <w:r w:rsidR="00097C16">
        <w:t>,</w:t>
      </w:r>
      <w:r>
        <w:t xml:space="preserve"> and then bring the parts together </w:t>
      </w:r>
      <w:r w:rsidR="00FA7B26">
        <w:t xml:space="preserve">in a class discussion </w:t>
      </w:r>
      <w:r>
        <w:t>(Jigsaw)</w:t>
      </w:r>
      <w:r w:rsidR="00097C16">
        <w:t>, it may take less time</w:t>
      </w:r>
      <w:r>
        <w:t>. In the latter approach, plan on a single 45 minute period,</w:t>
      </w:r>
      <w:r w:rsidR="00B355CE">
        <w:t xml:space="preserve"> with the potential need for </w:t>
      </w:r>
      <w:r>
        <w:t xml:space="preserve">an </w:t>
      </w:r>
      <w:r w:rsidR="00B355CE">
        <w:t>add</w:t>
      </w:r>
      <w:r>
        <w:t>itional 20 minutes on a following day to integrate all the elements with your students</w:t>
      </w:r>
      <w:r w:rsidR="00C73C3B">
        <w:t>.</w:t>
      </w:r>
    </w:p>
    <w:p w:rsidR="002F4565" w:rsidRDefault="002F4565" w:rsidP="002F4565">
      <w:pPr>
        <w:pStyle w:val="VSSpacer12pt"/>
      </w:pPr>
    </w:p>
    <w:p w:rsidR="00532CC8" w:rsidRDefault="00532CC8" w:rsidP="00097C16">
      <w:pPr>
        <w:pStyle w:val="VSHeadingPrime"/>
        <w:spacing w:after="120"/>
      </w:pPr>
      <w:r>
        <w:lastRenderedPageBreak/>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32CC8" w:rsidTr="00097C16">
        <w:trPr>
          <w:trHeight w:val="629"/>
        </w:trPr>
        <w:tc>
          <w:tcPr>
            <w:tcW w:w="3192" w:type="dxa"/>
            <w:vAlign w:val="center"/>
          </w:tcPr>
          <w:p w:rsidR="00532CC8" w:rsidRPr="00A13BAD" w:rsidRDefault="00532CC8" w:rsidP="00097C16">
            <w:pPr>
              <w:pStyle w:val="VSTabletextboldleft10pt"/>
              <w:keepNext/>
              <w:jc w:val="center"/>
              <w:rPr>
                <w:caps/>
              </w:rPr>
            </w:pPr>
            <w:r w:rsidRPr="00A13BAD">
              <w:t>Disciplinary Core Ideas</w:t>
            </w:r>
          </w:p>
        </w:tc>
        <w:tc>
          <w:tcPr>
            <w:tcW w:w="3192" w:type="dxa"/>
            <w:vAlign w:val="center"/>
          </w:tcPr>
          <w:p w:rsidR="00532CC8" w:rsidRPr="00A13BAD" w:rsidRDefault="00532CC8" w:rsidP="00097C16">
            <w:pPr>
              <w:pStyle w:val="VSTabletextboldleft10pt"/>
              <w:keepNext/>
              <w:jc w:val="center"/>
              <w:rPr>
                <w:caps/>
              </w:rPr>
            </w:pPr>
            <w:r w:rsidRPr="00A13BAD">
              <w:t>Crosscutting Concepts</w:t>
            </w:r>
          </w:p>
        </w:tc>
        <w:tc>
          <w:tcPr>
            <w:tcW w:w="3192" w:type="dxa"/>
            <w:vAlign w:val="center"/>
          </w:tcPr>
          <w:p w:rsidR="00532CC8" w:rsidRPr="00A13BAD" w:rsidRDefault="00532CC8" w:rsidP="00097C16">
            <w:pPr>
              <w:pStyle w:val="VSTabletextboldleft10pt"/>
              <w:keepNext/>
              <w:jc w:val="center"/>
              <w:rPr>
                <w:caps/>
              </w:rPr>
            </w:pPr>
            <w:r w:rsidRPr="00A13BAD">
              <w:t>Science and Engineering Practices</w:t>
            </w:r>
          </w:p>
        </w:tc>
      </w:tr>
      <w:tr w:rsidR="00532CC8" w:rsidTr="002F4565">
        <w:tc>
          <w:tcPr>
            <w:tcW w:w="3192" w:type="dxa"/>
          </w:tcPr>
          <w:p w:rsidR="00532CC8" w:rsidRPr="00A13BAD" w:rsidRDefault="00532CC8" w:rsidP="00097C16">
            <w:pPr>
              <w:pStyle w:val="VSTabletext"/>
              <w:keepNext/>
              <w:rPr>
                <w:b/>
                <w:caps/>
              </w:rPr>
            </w:pPr>
            <w:r w:rsidRPr="00A13BAD">
              <w:t>ETS1.A. Defining and Delimiting Engineering Problems</w:t>
            </w:r>
          </w:p>
          <w:p w:rsidR="00532CC8" w:rsidRPr="00A13BAD" w:rsidRDefault="00532CC8" w:rsidP="00097C16">
            <w:pPr>
              <w:pStyle w:val="VSTabletext"/>
              <w:keepNext/>
              <w:rPr>
                <w:b/>
                <w:caps/>
              </w:rPr>
            </w:pPr>
            <w:r w:rsidRPr="00A13BAD">
              <w:t>ETS1.B. Developing Possible Solutions</w:t>
            </w:r>
          </w:p>
          <w:p w:rsidR="00532CC8" w:rsidRPr="00A13BAD" w:rsidRDefault="00532CC8" w:rsidP="00097C16">
            <w:pPr>
              <w:pStyle w:val="VSTabletext"/>
              <w:keepNext/>
              <w:rPr>
                <w:caps/>
              </w:rPr>
            </w:pPr>
            <w:r w:rsidRPr="00A13BAD">
              <w:t>ETS1.C. Optimizing the Design Solution</w:t>
            </w:r>
          </w:p>
        </w:tc>
        <w:tc>
          <w:tcPr>
            <w:tcW w:w="3192" w:type="dxa"/>
          </w:tcPr>
          <w:p w:rsidR="00532CC8" w:rsidRPr="00A13BAD" w:rsidRDefault="00532CC8" w:rsidP="00097C16">
            <w:pPr>
              <w:pStyle w:val="VSTabletext"/>
              <w:keepNext/>
              <w:rPr>
                <w:b/>
                <w:caps/>
              </w:rPr>
            </w:pPr>
            <w:r w:rsidRPr="00A13BAD">
              <w:t>Patterns</w:t>
            </w:r>
          </w:p>
          <w:p w:rsidR="00532CC8" w:rsidRPr="00A13BAD" w:rsidRDefault="00532CC8" w:rsidP="00097C16">
            <w:pPr>
              <w:pStyle w:val="VSTabletext"/>
              <w:keepNext/>
              <w:rPr>
                <w:b/>
                <w:caps/>
              </w:rPr>
            </w:pPr>
            <w:r w:rsidRPr="00A13BAD">
              <w:t>Cause and effect</w:t>
            </w:r>
          </w:p>
          <w:p w:rsidR="00532CC8" w:rsidRPr="00A13BAD" w:rsidRDefault="00532CC8" w:rsidP="00097C16">
            <w:pPr>
              <w:pStyle w:val="VSTabletext"/>
              <w:keepNext/>
              <w:rPr>
                <w:b/>
                <w:caps/>
              </w:rPr>
            </w:pPr>
            <w:r w:rsidRPr="00A13BAD">
              <w:t>Scale, proportion, and quantity</w:t>
            </w:r>
          </w:p>
          <w:p w:rsidR="00532CC8" w:rsidRPr="00A13BAD" w:rsidRDefault="00532CC8" w:rsidP="00097C16">
            <w:pPr>
              <w:pStyle w:val="VSTabletext"/>
              <w:keepNext/>
              <w:rPr>
                <w:b/>
                <w:caps/>
              </w:rPr>
            </w:pPr>
            <w:r w:rsidRPr="00A13BAD">
              <w:t>Systems and system models</w:t>
            </w:r>
          </w:p>
        </w:tc>
        <w:tc>
          <w:tcPr>
            <w:tcW w:w="3192" w:type="dxa"/>
          </w:tcPr>
          <w:p w:rsidR="00532CC8" w:rsidRPr="00A13BAD" w:rsidRDefault="00532CC8" w:rsidP="00097C16">
            <w:pPr>
              <w:pStyle w:val="VSTabletext"/>
              <w:keepNext/>
              <w:rPr>
                <w:b/>
                <w:caps/>
              </w:rPr>
            </w:pPr>
            <w:r w:rsidRPr="00A13BAD">
              <w:t>Asking questions and defining problems</w:t>
            </w:r>
          </w:p>
          <w:p w:rsidR="00532CC8" w:rsidRPr="00A13BAD" w:rsidRDefault="00532CC8" w:rsidP="00097C16">
            <w:pPr>
              <w:pStyle w:val="VSTabletext"/>
              <w:keepNext/>
              <w:rPr>
                <w:b/>
                <w:caps/>
              </w:rPr>
            </w:pPr>
            <w:r w:rsidRPr="00A13BAD">
              <w:t>Developing and using models</w:t>
            </w:r>
          </w:p>
          <w:p w:rsidR="00532CC8" w:rsidRPr="00A13BAD" w:rsidRDefault="00532CC8" w:rsidP="00097C16">
            <w:pPr>
              <w:pStyle w:val="VSTabletext"/>
              <w:keepNext/>
              <w:rPr>
                <w:b/>
                <w:caps/>
              </w:rPr>
            </w:pPr>
            <w:r w:rsidRPr="00A13BAD">
              <w:t>Planning and carrying out investigations</w:t>
            </w:r>
          </w:p>
          <w:p w:rsidR="00532CC8" w:rsidRPr="00A13BAD" w:rsidRDefault="00532CC8" w:rsidP="00097C16">
            <w:pPr>
              <w:pStyle w:val="VSTabletext"/>
              <w:keepNext/>
              <w:rPr>
                <w:b/>
                <w:caps/>
              </w:rPr>
            </w:pPr>
            <w:r w:rsidRPr="00A13BAD">
              <w:t>Analyzing and interpreting data</w:t>
            </w:r>
          </w:p>
          <w:p w:rsidR="00532CC8" w:rsidRPr="00A13BAD" w:rsidRDefault="00532CC8" w:rsidP="00097C16">
            <w:pPr>
              <w:pStyle w:val="VSTabletext"/>
              <w:keepNext/>
              <w:rPr>
                <w:b/>
                <w:caps/>
              </w:rPr>
            </w:pPr>
            <w:r w:rsidRPr="00A13BAD">
              <w:t>Using mathematics and computational thinking</w:t>
            </w:r>
          </w:p>
          <w:p w:rsidR="00532CC8" w:rsidRPr="00A13BAD" w:rsidRDefault="00532CC8" w:rsidP="00097C16">
            <w:pPr>
              <w:pStyle w:val="VSTabletext"/>
              <w:keepNext/>
              <w:rPr>
                <w:b/>
                <w:caps/>
              </w:rPr>
            </w:pPr>
            <w:r w:rsidRPr="00A13BAD">
              <w:t>Constructing explanations and designing solutions</w:t>
            </w:r>
          </w:p>
          <w:p w:rsidR="00532CC8" w:rsidRPr="00A13BAD" w:rsidRDefault="00532CC8" w:rsidP="00097C16">
            <w:pPr>
              <w:pStyle w:val="VSTabletext"/>
              <w:keepNext/>
              <w:rPr>
                <w:b/>
                <w:caps/>
              </w:rPr>
            </w:pPr>
            <w:r w:rsidRPr="00A13BAD">
              <w:t>Engaging in argument from evidence</w:t>
            </w:r>
          </w:p>
          <w:p w:rsidR="00532CC8" w:rsidRPr="00A13BAD" w:rsidRDefault="00532CC8" w:rsidP="00097C16">
            <w:pPr>
              <w:pStyle w:val="VSTabletext"/>
              <w:keepNext/>
              <w:rPr>
                <w:caps/>
              </w:rPr>
            </w:pPr>
            <w:r w:rsidRPr="00A13BAD">
              <w:t>Obtaining, evaluating, and communicating information</w:t>
            </w:r>
          </w:p>
        </w:tc>
      </w:tr>
    </w:tbl>
    <w:p w:rsidR="00C12E7F" w:rsidRDefault="00C12E7F">
      <w:pPr>
        <w:pStyle w:val="VSSpacer12pt"/>
      </w:pPr>
    </w:p>
    <w:p w:rsidR="00C12E7F" w:rsidRDefault="00C12E7F">
      <w:pPr>
        <w:pStyle w:val="VSSpacer12pt"/>
      </w:pPr>
    </w:p>
    <w:p w:rsidR="00532CC8" w:rsidRDefault="00532CC8" w:rsidP="00532CC8">
      <w:pPr>
        <w:pStyle w:val="VSHeadingPrime"/>
        <w:spacing w:after="120" w:line="240" w:lineRule="auto"/>
      </w:pPr>
      <w:r>
        <w:t>Information for the Instructor</w:t>
      </w:r>
    </w:p>
    <w:p w:rsidR="00532CC8" w:rsidRDefault="00532CC8" w:rsidP="00532CC8">
      <w:pPr>
        <w:pStyle w:val="VSParagraphtext"/>
      </w:pPr>
      <w:r>
        <w:t xml:space="preserve">The Vernier Structures and Materials Tester (VSMT) </w:t>
      </w:r>
      <w:proofErr w:type="gramStart"/>
      <w:r>
        <w:t>has</w:t>
      </w:r>
      <w:proofErr w:type="gramEnd"/>
      <w:r>
        <w:t xml:space="preserve"> been designed as a platform to easily test the strength of bridges, trusses, </w:t>
      </w:r>
      <w:r w:rsidR="00B355CE">
        <w:t xml:space="preserve">beams, </w:t>
      </w:r>
      <w:r>
        <w:t xml:space="preserve">and </w:t>
      </w:r>
      <w:r w:rsidR="00B355CE">
        <w:t>other structures</w:t>
      </w:r>
      <w:r>
        <w:t>. This series of activities explores the equation for a center-loaded beam that is supported at both ends:</w:t>
      </w:r>
    </w:p>
    <w:p w:rsidR="00532CC8" w:rsidRPr="00213EE4" w:rsidRDefault="00532CC8" w:rsidP="00213EE4">
      <w:pPr>
        <w:pStyle w:val="VSGraphicEq"/>
      </w:pPr>
      <m:oMathPara>
        <m:oMath>
          <m:r>
            <m:rPr>
              <m:nor/>
            </m:rPr>
            <m:t xml:space="preserve">∆ = </m:t>
          </m:r>
          <m:f>
            <m:fPr>
              <m:ctrlPr>
                <w:rPr>
                  <w:rFonts w:ascii="Cambria Math" w:hAnsi="Cambria Math"/>
                  <w:szCs w:val="24"/>
                </w:rPr>
              </m:ctrlPr>
            </m:fPr>
            <m:num>
              <m:r>
                <m:rPr>
                  <m:nor/>
                </m:rPr>
                <w:rPr>
                  <w:i/>
                </w:rPr>
                <m:t>FL</m:t>
              </m:r>
              <m:r>
                <m:rPr>
                  <m:nor/>
                </m:rPr>
                <w:rPr>
                  <w:vertAlign w:val="superscript"/>
                </w:rPr>
                <m:t>3</m:t>
              </m:r>
            </m:num>
            <m:den>
              <m:r>
                <m:rPr>
                  <m:nor/>
                </m:rPr>
                <m:t>48</m:t>
              </m:r>
              <m:r>
                <m:rPr>
                  <m:nor/>
                </m:rPr>
                <w:rPr>
                  <w:i/>
                </w:rPr>
                <m:t>EI</m:t>
              </m:r>
            </m:den>
          </m:f>
        </m:oMath>
      </m:oMathPara>
    </w:p>
    <w:p w:rsidR="00532CC8" w:rsidRDefault="00532CC8" w:rsidP="00532CC8">
      <w:pPr>
        <w:pStyle w:val="VSParagraphtext"/>
      </w:pPr>
      <w:r w:rsidRPr="00185FB3">
        <w:t xml:space="preserve">Where </w:t>
      </w:r>
      <w:r w:rsidRPr="00930D40">
        <w:rPr>
          <w:i/>
        </w:rPr>
        <w:t>∆</w:t>
      </w:r>
      <w:r>
        <w:t xml:space="preserve"> is the beam’s elastic, vertical displacement at mid-span, </w:t>
      </w:r>
      <w:r w:rsidRPr="00930D40">
        <w:rPr>
          <w:i/>
        </w:rPr>
        <w:t>F</w:t>
      </w:r>
      <w:r>
        <w:t xml:space="preserve"> is the load, </w:t>
      </w:r>
      <w:r w:rsidRPr="00930D40">
        <w:rPr>
          <w:i/>
        </w:rPr>
        <w:t>L</w:t>
      </w:r>
      <w:r>
        <w:t xml:space="preserve"> is the span length, </w:t>
      </w:r>
      <w:r w:rsidRPr="00930D40">
        <w:rPr>
          <w:i/>
        </w:rPr>
        <w:t>E</w:t>
      </w:r>
      <w:r>
        <w:t xml:space="preserve"> is the modulus of elasticity, and </w:t>
      </w:r>
      <w:r w:rsidRPr="00930D40">
        <w:rPr>
          <w:i/>
        </w:rPr>
        <w:t>I</w:t>
      </w:r>
      <w:r>
        <w:t xml:space="preserve"> </w:t>
      </w:r>
      <w:proofErr w:type="gramStart"/>
      <w:r>
        <w:t>is</w:t>
      </w:r>
      <w:proofErr w:type="gramEnd"/>
      <w:r>
        <w:t xml:space="preserve"> the area moment of inertia. If we consider a solid rectangular beam of base </w:t>
      </w:r>
      <w:r w:rsidRPr="00C10182">
        <w:rPr>
          <w:i/>
        </w:rPr>
        <w:t>b</w:t>
      </w:r>
      <w:r>
        <w:t xml:space="preserve"> and height </w:t>
      </w:r>
      <w:r w:rsidRPr="00C10182">
        <w:rPr>
          <w:i/>
        </w:rPr>
        <w:t>h</w:t>
      </w:r>
      <w:r>
        <w:t xml:space="preserve">, then the area moment of inertia is </w:t>
      </w:r>
      <w:r w:rsidRPr="00C10182">
        <w:rPr>
          <w:i/>
        </w:rPr>
        <w:t>bh</w:t>
      </w:r>
      <w:r w:rsidRPr="00097C16">
        <w:rPr>
          <w:vertAlign w:val="superscript"/>
        </w:rPr>
        <w:t>3</w:t>
      </w:r>
      <w:r w:rsidRPr="00097C16">
        <w:t>/12</w:t>
      </w:r>
      <w:r>
        <w:t>, and the equation becomes</w:t>
      </w:r>
    </w:p>
    <w:p w:rsidR="00532CC8" w:rsidRPr="00213EE4" w:rsidRDefault="00532CC8" w:rsidP="00213EE4">
      <w:pPr>
        <w:pStyle w:val="VSGraphicEq"/>
      </w:pPr>
      <m:oMathPara>
        <m:oMath>
          <m:r>
            <m:rPr>
              <m:nor/>
            </m:rPr>
            <m:t xml:space="preserve">∆ = </m:t>
          </m:r>
          <m:f>
            <m:fPr>
              <m:ctrlPr>
                <w:rPr>
                  <w:rFonts w:ascii="Cambria Math" w:hAnsi="Cambria Math"/>
                </w:rPr>
              </m:ctrlPr>
            </m:fPr>
            <m:num>
              <m:r>
                <m:rPr>
                  <m:nor/>
                </m:rPr>
                <w:rPr>
                  <w:i/>
                </w:rPr>
                <m:t>FL</m:t>
              </m:r>
              <m:r>
                <m:rPr>
                  <m:nor/>
                </m:rPr>
                <w:rPr>
                  <w:vertAlign w:val="superscript"/>
                </w:rPr>
                <m:t>3</m:t>
              </m:r>
            </m:num>
            <m:den>
              <m:r>
                <m:rPr>
                  <m:nor/>
                </m:rPr>
                <m:t>4</m:t>
              </m:r>
              <m:r>
                <m:rPr>
                  <m:nor/>
                </m:rPr>
                <w:rPr>
                  <w:i/>
                </w:rPr>
                <m:t>Ebh</m:t>
              </m:r>
              <m:r>
                <m:rPr>
                  <m:nor/>
                </m:rPr>
                <w:rPr>
                  <w:vertAlign w:val="superscript"/>
                </w:rPr>
                <m:t>3</m:t>
              </m:r>
            </m:den>
          </m:f>
        </m:oMath>
      </m:oMathPara>
    </w:p>
    <w:p w:rsidR="00C12E7F" w:rsidRDefault="00C12E7F">
      <w:pPr>
        <w:pStyle w:val="VSSpacer8pt"/>
      </w:pPr>
    </w:p>
    <w:p w:rsidR="002F4565" w:rsidRDefault="002F4565" w:rsidP="002F4565">
      <w:pPr>
        <w:pStyle w:val="VSSpacer12pt"/>
      </w:pPr>
    </w:p>
    <w:p w:rsidR="00532CC8" w:rsidRPr="00532CC8" w:rsidRDefault="00532CC8" w:rsidP="00532CC8">
      <w:pPr>
        <w:pStyle w:val="VSHeadingPrime"/>
      </w:pPr>
      <w:r w:rsidRPr="00532CC8">
        <w:t xml:space="preserve">Approach to </w:t>
      </w:r>
      <w:r w:rsidRPr="00532CC8">
        <w:rPr>
          <w:rStyle w:val="Strong"/>
          <w:b/>
          <w:bCs w:val="0"/>
        </w:rPr>
        <w:t>Inquiry of Factors Affecting the Deflection of a Rectangular Beam</w:t>
      </w:r>
    </w:p>
    <w:p w:rsidR="00532CC8" w:rsidRPr="00E70B54" w:rsidRDefault="00532CC8" w:rsidP="00532CC8">
      <w:pPr>
        <w:pStyle w:val="VSParagraphtext"/>
      </w:pPr>
      <w:r w:rsidRPr="00E70B54">
        <w:t xml:space="preserve">Students should have an intuitive grasp of the individual factors that affect a beam of this nature. A class discussion </w:t>
      </w:r>
      <w:r>
        <w:t>should reveal</w:t>
      </w:r>
      <w:r w:rsidRPr="00E70B54">
        <w:t xml:space="preserve"> the general nature of the individual relationship. For example, </w:t>
      </w:r>
      <w:r w:rsidR="00097C16">
        <w:t>under a given load, a</w:t>
      </w:r>
      <w:r w:rsidR="0086449D">
        <w:t xml:space="preserve"> </w:t>
      </w:r>
      <w:r w:rsidR="00AC5F3B">
        <w:t>greater span</w:t>
      </w:r>
      <w:r w:rsidRPr="00E70B54">
        <w:t xml:space="preserve"> between the supports</w:t>
      </w:r>
      <w:r w:rsidR="00097C16">
        <w:t xml:space="preserve"> results in a </w:t>
      </w:r>
      <w:r w:rsidRPr="00E70B54">
        <w:t xml:space="preserve">greater </w:t>
      </w:r>
      <w:r w:rsidR="00097C16">
        <w:t>beam deflection</w:t>
      </w:r>
      <w:r w:rsidRPr="00E70B54">
        <w:t>. Students may not be familiar with the modulus of elasticity</w:t>
      </w:r>
      <w:r w:rsidR="00097C16">
        <w:t xml:space="preserve">, </w:t>
      </w:r>
      <w:r w:rsidRPr="00E70B54">
        <w:rPr>
          <w:i/>
        </w:rPr>
        <w:t>E</w:t>
      </w:r>
      <w:r w:rsidRPr="00E70B54">
        <w:t xml:space="preserve">, but will readily recognize that a wooden beam will deflect more than a steel beam. Providing students with the knowledge that the general flexibility of a material is captured </w:t>
      </w:r>
      <w:r w:rsidR="00AC5F3B">
        <w:t xml:space="preserve">by the modulus of elasticity, </w:t>
      </w:r>
      <w:r w:rsidRPr="00E70B54">
        <w:t xml:space="preserve">and that a larger </w:t>
      </w:r>
      <w:r w:rsidRPr="00E70B54">
        <w:rPr>
          <w:i/>
        </w:rPr>
        <w:t>E</w:t>
      </w:r>
      <w:r w:rsidRPr="00E70B54">
        <w:t xml:space="preserve"> value represents a stiffer material</w:t>
      </w:r>
      <w:r w:rsidR="00AC5F3B">
        <w:t>,</w:t>
      </w:r>
      <w:r w:rsidRPr="00E70B54">
        <w:t xml:space="preserve"> should help </w:t>
      </w:r>
      <w:r w:rsidR="00097C16">
        <w:t>them</w:t>
      </w:r>
      <w:r w:rsidRPr="00E70B54">
        <w:t xml:space="preserve"> fill in the blanks. If students express uncertainty relating to the general nature (direct or inverse) of the factor</w:t>
      </w:r>
      <w:r w:rsidR="00AC5F3B">
        <w:t>s</w:t>
      </w:r>
      <w:r w:rsidRPr="00E70B54">
        <w:t xml:space="preserve">, a discussion of </w:t>
      </w:r>
      <w:r w:rsidRPr="00E70B54">
        <w:lastRenderedPageBreak/>
        <w:t>extremes</w:t>
      </w:r>
      <w:r w:rsidR="00213EE4">
        <w:t xml:space="preserve"> may help. For example, compare the amount of bending t</w:t>
      </w:r>
      <w:r w:rsidR="00861FC0">
        <w:t>hat occurs when you stand on a piece of lumber</w:t>
      </w:r>
      <w:r w:rsidR="00213EE4">
        <w:t xml:space="preserve"> that </w:t>
      </w:r>
      <w:r w:rsidR="00631C9E">
        <w:t xml:space="preserve">spans </w:t>
      </w:r>
      <w:r w:rsidR="00913C9B">
        <w:t xml:space="preserve">a short length </w:t>
      </w:r>
      <w:r w:rsidR="00213EE4">
        <w:t xml:space="preserve">versus one </w:t>
      </w:r>
      <w:r w:rsidR="00631C9E">
        <w:t xml:space="preserve">that spans </w:t>
      </w:r>
      <w:r w:rsidR="00E21F18">
        <w:t>10 times the initial</w:t>
      </w:r>
      <w:r w:rsidR="00913C9B">
        <w:t xml:space="preserve"> length</w:t>
      </w:r>
      <w:r w:rsidR="00213EE4">
        <w:t>. This</w:t>
      </w:r>
      <w:r w:rsidRPr="00E70B54">
        <w:t xml:space="preserve"> should allow them to derive the relative relationships</w:t>
      </w:r>
      <w:r w:rsidR="00AC5F3B">
        <w:t xml:space="preserve"> as shown in this </w:t>
      </w:r>
      <w:r w:rsidRPr="00E70B54">
        <w:t xml:space="preserve">(incorrect) proportionality: </w:t>
      </w:r>
    </w:p>
    <w:p w:rsidR="00532CC8" w:rsidRPr="000D4232" w:rsidRDefault="00700458" w:rsidP="00532CC8">
      <w:pPr>
        <w:jc w:val="center"/>
      </w:pPr>
      <m:oMathPara>
        <m:oMath>
          <m:r>
            <m:rPr>
              <m:nor/>
            </m:rPr>
            <w:rPr>
              <w:rFonts w:ascii="Cambria Math" w:hAnsi="Cambria Math"/>
            </w:rPr>
            <m:t xml:space="preserve">∆ ∝ </m:t>
          </m:r>
          <m:f>
            <m:fPr>
              <m:ctrlPr>
                <w:rPr>
                  <w:rFonts w:ascii="Cambria Math" w:hAnsi="Cambria Math"/>
                </w:rPr>
              </m:ctrlPr>
            </m:fPr>
            <m:num>
              <m:r>
                <m:rPr>
                  <m:nor/>
                </m:rPr>
                <w:rPr>
                  <w:rFonts w:ascii="Cambria Math" w:hAnsi="Cambria Math"/>
                  <w:i/>
                </w:rPr>
                <m:t>FL</m:t>
              </m:r>
            </m:num>
            <m:den>
              <m:r>
                <m:rPr>
                  <m:nor/>
                </m:rPr>
                <w:rPr>
                  <w:rFonts w:ascii="Cambria Math" w:hAnsi="Cambria Math"/>
                  <w:i/>
                </w:rPr>
                <m:t>Ebh</m:t>
              </m:r>
            </m:den>
          </m:f>
        </m:oMath>
      </m:oMathPara>
    </w:p>
    <w:p w:rsidR="00532CC8" w:rsidRPr="00930D40" w:rsidRDefault="00532CC8" w:rsidP="002F4565">
      <w:pPr>
        <w:pStyle w:val="VSSpacer12pt"/>
      </w:pPr>
    </w:p>
    <w:p w:rsidR="00532CC8" w:rsidRDefault="00532CC8" w:rsidP="00532CC8">
      <w:pPr>
        <w:pStyle w:val="VSParagraphtext"/>
      </w:pPr>
      <w:r>
        <w:t xml:space="preserve">The </w:t>
      </w:r>
      <w:r w:rsidR="008E2BCE">
        <w:t xml:space="preserve">students will conduct experiments to determine if their factors are correct and to determine the correct proportionality. </w:t>
      </w:r>
      <w:r w:rsidR="00213EE4">
        <w:t>A s</w:t>
      </w:r>
      <w:r w:rsidR="008E2BCE">
        <w:t xml:space="preserve">uccessful </w:t>
      </w:r>
      <w:r w:rsidR="00213EE4">
        <w:t xml:space="preserve">investigation </w:t>
      </w:r>
      <w:r w:rsidR="008E2BCE">
        <w:t xml:space="preserve">will show that the </w:t>
      </w:r>
      <w:r>
        <w:t>elastic displacement is directly proportional to the load, directly proportional to the cube of the beam’s</w:t>
      </w:r>
      <w:r w:rsidR="008E2BCE">
        <w:t xml:space="preserve"> span</w:t>
      </w:r>
      <w:r>
        <w:t xml:space="preserve"> length, inversely proportional to the beam’s base, and inversely proportional to the cube of the beam’s height. </w:t>
      </w:r>
    </w:p>
    <w:p w:rsidR="00532CC8" w:rsidRDefault="00532CC8" w:rsidP="00532CC8">
      <w:pPr>
        <w:pStyle w:val="VSParagraphtext"/>
      </w:pPr>
      <w:r>
        <w:t xml:space="preserve">Although this activity contains excellent opportunity for high school and college </w:t>
      </w:r>
      <w:r w:rsidR="00097C16">
        <w:t xml:space="preserve">students </w:t>
      </w:r>
      <w:r>
        <w:t>to engage in designing experiments to develop mathematical models, it has rele</w:t>
      </w:r>
      <w:r w:rsidR="00097C16">
        <w:t>vance to middle school students</w:t>
      </w:r>
      <w:r>
        <w:t xml:space="preserve"> as well. Remove the expectation of a strict mathematical model and focus on relative trends and graphing techniques to modify this activity for middle school or a conceptual physics course.</w:t>
      </w:r>
    </w:p>
    <w:p w:rsidR="00097C16" w:rsidRPr="00930D40" w:rsidRDefault="00097C16" w:rsidP="00097C16">
      <w:pPr>
        <w:pStyle w:val="VSSpacer12pt"/>
      </w:pPr>
    </w:p>
    <w:p w:rsidR="00532CC8" w:rsidRDefault="00532CC8" w:rsidP="00532CC8">
      <w:pPr>
        <w:pStyle w:val="VSHeadingPrime"/>
      </w:pPr>
      <w:r>
        <w:t>General Considerations</w:t>
      </w:r>
    </w:p>
    <w:p w:rsidR="00A41F76" w:rsidRDefault="003727A3">
      <w:pPr>
        <w:pStyle w:val="VSParagraphtextwbullet"/>
      </w:pPr>
      <w:r>
        <w:t xml:space="preserve">The most challenging aspect of </w:t>
      </w:r>
      <w:r w:rsidR="005C07CE">
        <w:t>designing this</w:t>
      </w:r>
      <w:r>
        <w:t xml:space="preserve"> investigation is to recognize that for each physical setup you</w:t>
      </w:r>
      <w:r w:rsidR="00097C16">
        <w:t xml:space="preserve"> need to</w:t>
      </w:r>
      <w:r>
        <w:t xml:space="preserve"> collect data over a range of force data. Students will need to </w:t>
      </w:r>
      <w:r w:rsidR="00097C16">
        <w:t>extract</w:t>
      </w:r>
      <w:r w:rsidR="00D04091">
        <w:t xml:space="preserve"> </w:t>
      </w:r>
      <w:r>
        <w:t>specific data from these data sets to evaluate, for example, the effect of beam width on the flex of the beam.</w:t>
      </w:r>
      <w:r w:rsidR="00A41F76">
        <w:t xml:space="preserve"> Figure 1 is intended to </w:t>
      </w:r>
      <w:r w:rsidR="00D04091">
        <w:t>illustrate</w:t>
      </w:r>
      <w:r w:rsidR="00A41F76">
        <w:t xml:space="preserve"> one approach to collecting meaningful data.</w:t>
      </w:r>
    </w:p>
    <w:p w:rsidR="002265F5" w:rsidRDefault="002265F5" w:rsidP="002265F5">
      <w:pPr>
        <w:pStyle w:val="VSFigureEquation"/>
      </w:pPr>
      <w:r>
        <w:rPr>
          <w:noProof/>
        </w:rPr>
        <w:drawing>
          <wp:inline distT="0" distB="0" distL="0" distR="0">
            <wp:extent cx="3006090" cy="1878806"/>
            <wp:effectExtent l="19050" t="19050" r="22860" b="26194"/>
            <wp:docPr id="3" name="Picture 2" descr="SampleB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Beam.png"/>
                    <pic:cNvPicPr/>
                  </pic:nvPicPr>
                  <pic:blipFill>
                    <a:blip r:embed="rId8" cstate="print"/>
                    <a:stretch>
                      <a:fillRect/>
                    </a:stretch>
                  </pic:blipFill>
                  <pic:spPr>
                    <a:xfrm>
                      <a:off x="0" y="0"/>
                      <a:ext cx="3004164" cy="1877602"/>
                    </a:xfrm>
                    <a:prstGeom prst="rect">
                      <a:avLst/>
                    </a:prstGeom>
                    <a:ln w="6350">
                      <a:solidFill>
                        <a:schemeClr val="tx1"/>
                      </a:solidFill>
                    </a:ln>
                  </pic:spPr>
                </pic:pic>
              </a:graphicData>
            </a:graphic>
          </wp:inline>
        </w:drawing>
      </w:r>
    </w:p>
    <w:p w:rsidR="005C07CE" w:rsidRDefault="005C07CE" w:rsidP="005C07CE">
      <w:pPr>
        <w:pStyle w:val="VSFigurelabel"/>
      </w:pPr>
      <w:r>
        <w:t>Figure 1</w:t>
      </w:r>
    </w:p>
    <w:p w:rsidR="005C07CE" w:rsidRDefault="005C07CE" w:rsidP="005C07CE">
      <w:pPr>
        <w:pStyle w:val="VSParagraphtext"/>
      </w:pPr>
      <w:r>
        <w:t xml:space="preserve">As you consider Figure 1, realize that each </w:t>
      </w:r>
      <w:r w:rsidR="00522514">
        <w:t>plot</w:t>
      </w:r>
      <w:r>
        <w:t xml:space="preserve"> on the </w:t>
      </w:r>
      <w:r w:rsidR="004F1880">
        <w:t>graph represents a new data set; i</w:t>
      </w:r>
      <w:r>
        <w:t>n this case a series of planks that increase in height. In order to develop a math</w:t>
      </w:r>
      <w:r w:rsidR="00733D14">
        <w:t>ematical model, students will need to pull</w:t>
      </w:r>
      <w:r w:rsidR="00D73C76">
        <w:t xml:space="preserve"> deflection</w:t>
      </w:r>
      <w:r w:rsidR="00733D14">
        <w:t xml:space="preserve"> data from each run at a specific force</w:t>
      </w:r>
      <w:r w:rsidR="00D73C76">
        <w:t xml:space="preserve"> (in this example, 20 N)</w:t>
      </w:r>
      <w:r w:rsidR="00C22527">
        <w:t xml:space="preserve"> </w:t>
      </w:r>
      <w:r w:rsidR="00733D14">
        <w:t>a</w:t>
      </w:r>
      <w:r w:rsidR="00715B22">
        <w:t>nd plot this data</w:t>
      </w:r>
      <w:r w:rsidR="00D73C76">
        <w:t xml:space="preserve"> as a new graph of displacement versus </w:t>
      </w:r>
      <w:r w:rsidR="00F47962">
        <w:t xml:space="preserve">height </w:t>
      </w:r>
      <w:r w:rsidR="00C22527">
        <w:t xml:space="preserve">(see </w:t>
      </w:r>
      <w:r w:rsidR="00C22527" w:rsidRPr="00BF1E1C">
        <w:t>Figure 2</w:t>
      </w:r>
      <w:r w:rsidR="00C22527">
        <w:t>)</w:t>
      </w:r>
      <w:r w:rsidR="00715B22">
        <w:t>. Students can</w:t>
      </w:r>
      <w:r w:rsidR="00BF1E1C">
        <w:t xml:space="preserve"> use the </w:t>
      </w:r>
      <w:r w:rsidR="00F36FD7">
        <w:t xml:space="preserve">curve </w:t>
      </w:r>
      <w:r w:rsidR="00BF1E1C">
        <w:t>fit feature</w:t>
      </w:r>
      <w:r w:rsidR="00F36FD7">
        <w:t xml:space="preserve"> in</w:t>
      </w:r>
      <w:r w:rsidR="00733D14">
        <w:t xml:space="preserve"> </w:t>
      </w:r>
      <w:r w:rsidR="00F36FD7">
        <w:t>Logger </w:t>
      </w:r>
      <w:r w:rsidR="00F36FD7" w:rsidRPr="00700458">
        <w:rPr>
          <w:i/>
        </w:rPr>
        <w:t>Pro</w:t>
      </w:r>
      <w:r w:rsidR="00F36FD7">
        <w:t xml:space="preserve"> to determine the best-</w:t>
      </w:r>
      <w:r w:rsidR="00733D14">
        <w:t>fit relationship.</w:t>
      </w:r>
    </w:p>
    <w:p w:rsidR="00C22527" w:rsidRDefault="002265F5" w:rsidP="00C22527">
      <w:pPr>
        <w:pStyle w:val="VSFigureEquation"/>
      </w:pPr>
      <w:r>
        <w:rPr>
          <w:noProof/>
        </w:rPr>
        <w:lastRenderedPageBreak/>
        <w:drawing>
          <wp:inline distT="0" distB="0" distL="0" distR="0">
            <wp:extent cx="2983230" cy="1864519"/>
            <wp:effectExtent l="19050" t="19050" r="26670" b="21431"/>
            <wp:docPr id="2" name="Picture 1" descr="SampleBeam_Act1TeacherF2-revis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Beam_Act1TeacherF2-revised2.png"/>
                    <pic:cNvPicPr/>
                  </pic:nvPicPr>
                  <pic:blipFill>
                    <a:blip r:embed="rId9" cstate="print"/>
                    <a:stretch>
                      <a:fillRect/>
                    </a:stretch>
                  </pic:blipFill>
                  <pic:spPr>
                    <a:xfrm>
                      <a:off x="0" y="0"/>
                      <a:ext cx="2981319" cy="1863325"/>
                    </a:xfrm>
                    <a:prstGeom prst="rect">
                      <a:avLst/>
                    </a:prstGeom>
                    <a:ln w="6350">
                      <a:solidFill>
                        <a:schemeClr val="tx1"/>
                      </a:solidFill>
                    </a:ln>
                  </pic:spPr>
                </pic:pic>
              </a:graphicData>
            </a:graphic>
          </wp:inline>
        </w:drawing>
      </w:r>
    </w:p>
    <w:p w:rsidR="00C22527" w:rsidRDefault="00C22527" w:rsidP="00C22527">
      <w:pPr>
        <w:pStyle w:val="VSFigurelabel"/>
      </w:pPr>
      <w:r>
        <w:t xml:space="preserve">Figure 2 </w:t>
      </w:r>
    </w:p>
    <w:p w:rsidR="00733D14" w:rsidRDefault="00733D14" w:rsidP="005C07CE">
      <w:pPr>
        <w:pStyle w:val="VSParagraphtext"/>
      </w:pPr>
      <w:r>
        <w:t xml:space="preserve">Consider again the data presented in </w:t>
      </w:r>
      <w:r w:rsidRPr="0099300D">
        <w:t>Figure 1</w:t>
      </w:r>
      <w:r>
        <w:t>.</w:t>
      </w:r>
      <w:r w:rsidR="00404B1A">
        <w:t xml:space="preserve"> The test for the</w:t>
      </w:r>
      <w:r>
        <w:t xml:space="preserve"> </w:t>
      </w:r>
      <w:r w:rsidR="00F36FD7">
        <w:t>5/64 in.</w:t>
      </w:r>
      <w:r w:rsidR="00404B1A">
        <w:t xml:space="preserve"> p</w:t>
      </w:r>
      <w:r w:rsidR="00F36FD7">
        <w:t xml:space="preserve">lank was stopped at about 20 N </w:t>
      </w:r>
      <w:r w:rsidR="00404B1A">
        <w:t xml:space="preserve">due to the amount of bending that was occurring. </w:t>
      </w:r>
      <w:r w:rsidR="00715B22">
        <w:t>For this reason, s</w:t>
      </w:r>
      <w:r>
        <w:t xml:space="preserve">tudents </w:t>
      </w:r>
      <w:r w:rsidR="00715B22">
        <w:t xml:space="preserve">will find it most useful </w:t>
      </w:r>
      <w:r>
        <w:t xml:space="preserve">to start collecting data on the sample that is </w:t>
      </w:r>
      <w:r w:rsidR="00404B1A">
        <w:t xml:space="preserve">most flexible. </w:t>
      </w:r>
      <w:r w:rsidR="00D04091">
        <w:t xml:space="preserve"> Then they can limit data collection for the remaining runs to match with the limitations of </w:t>
      </w:r>
      <w:r w:rsidR="0026528C">
        <w:t>the</w:t>
      </w:r>
      <w:r w:rsidR="00D04091">
        <w:t xml:space="preserve"> first data set.</w:t>
      </w:r>
    </w:p>
    <w:p w:rsidR="00C12E7F" w:rsidRDefault="00532CC8">
      <w:pPr>
        <w:pStyle w:val="VSParagraphtextwbullet"/>
      </w:pPr>
      <w:r>
        <w:t>There are a number of</w:t>
      </w:r>
      <w:r w:rsidR="00715B22">
        <w:t xml:space="preserve"> additional items</w:t>
      </w:r>
      <w:r>
        <w:t xml:space="preserve"> that are useful to keep in mind when doing the beam experiments discussed </w:t>
      </w:r>
      <w:r w:rsidR="0026528C">
        <w:t>in this activity</w:t>
      </w:r>
      <w:r>
        <w:t>:</w:t>
      </w:r>
    </w:p>
    <w:p w:rsidR="0026528C" w:rsidRDefault="0026528C" w:rsidP="0026528C">
      <w:pPr>
        <w:pStyle w:val="VSSteps1-9wbullet"/>
      </w:pPr>
      <w:r>
        <w:t>1.</w:t>
      </w:r>
      <w:r>
        <w:tab/>
        <w:t xml:space="preserve">Follow the safety recommendations found in the </w:t>
      </w:r>
      <w:r w:rsidRPr="00CD3507">
        <w:t>VSMT</w:t>
      </w:r>
      <w:r w:rsidRPr="009D1485">
        <w:rPr>
          <w:i/>
        </w:rPr>
        <w:t xml:space="preserve"> User Manual</w:t>
      </w:r>
      <w:r>
        <w:t>:</w:t>
      </w:r>
    </w:p>
    <w:p w:rsidR="0026528C" w:rsidRDefault="0026528C" w:rsidP="0026528C">
      <w:pPr>
        <w:pStyle w:val="VSStepbullet"/>
      </w:pPr>
      <w:r>
        <w:t>Wear safety glasses.</w:t>
      </w:r>
    </w:p>
    <w:p w:rsidR="0026528C" w:rsidRDefault="0026528C" w:rsidP="0026528C">
      <w:pPr>
        <w:pStyle w:val="VSStepbullet"/>
      </w:pPr>
      <w:r>
        <w:t>Tackle using threaded parts should be attached so that a sufficient amount of the threaded component is engaged.</w:t>
      </w:r>
    </w:p>
    <w:p w:rsidR="0026528C" w:rsidRDefault="0026528C" w:rsidP="0026528C">
      <w:pPr>
        <w:pStyle w:val="VSStepbullet"/>
      </w:pPr>
      <w:r>
        <w:t>Quick links should be secured and not left open.</w:t>
      </w:r>
    </w:p>
    <w:p w:rsidR="0026528C" w:rsidRDefault="0026528C" w:rsidP="0026528C">
      <w:pPr>
        <w:pStyle w:val="VSSpacer6pt"/>
      </w:pPr>
    </w:p>
    <w:p w:rsidR="00C12E7F" w:rsidRDefault="0026528C">
      <w:pPr>
        <w:pStyle w:val="VSStep1-9"/>
      </w:pPr>
      <w:r>
        <w:t>2</w:t>
      </w:r>
      <w:r w:rsidR="00532CC8">
        <w:t>.</w:t>
      </w:r>
      <w:r w:rsidR="00532CC8">
        <w:tab/>
        <w:t>Basswood is much preferred over balsa wood. Balsa wood tends to be soft and brittle, can break under relatively small forces, and contains a large degree of species variation.</w:t>
      </w:r>
    </w:p>
    <w:p w:rsidR="00C12E7F" w:rsidRDefault="0026528C">
      <w:pPr>
        <w:pStyle w:val="VSStep1-9"/>
      </w:pPr>
      <w:r>
        <w:t>3</w:t>
      </w:r>
      <w:r w:rsidR="00532CC8">
        <w:t>.</w:t>
      </w:r>
      <w:r w:rsidR="00532CC8">
        <w:tab/>
        <w:t xml:space="preserve">Thin pieces of wood work best. All experiments can be done with wood </w:t>
      </w:r>
      <w:r>
        <w:t>with a</w:t>
      </w:r>
      <w:r w:rsidR="00532CC8">
        <w:t xml:space="preserve"> thickness </w:t>
      </w:r>
      <w:r>
        <w:t>of 5 mm (one-quarter of an inch</w:t>
      </w:r>
      <w:r w:rsidR="00E21F18">
        <w:t>)</w:t>
      </w:r>
      <w:r w:rsidR="00532CC8">
        <w:t xml:space="preserve"> or less. </w:t>
      </w:r>
      <w:r w:rsidR="004D3C7D">
        <w:t>Using thin pieces</w:t>
      </w:r>
      <w:r w:rsidR="00532CC8">
        <w:t xml:space="preserve"> will also allow you to keep the load forces smaller so that not as much energy is released in the event of beam failure.</w:t>
      </w:r>
    </w:p>
    <w:p w:rsidR="00C12E7F" w:rsidRDefault="0026528C">
      <w:pPr>
        <w:pStyle w:val="VSStep1-9"/>
      </w:pPr>
      <w:r>
        <w:t>4</w:t>
      </w:r>
      <w:r w:rsidR="00532CC8">
        <w:t>.</w:t>
      </w:r>
      <w:r w:rsidR="00532CC8">
        <w:tab/>
        <w:t xml:space="preserve">A </w:t>
      </w:r>
      <w:r w:rsidR="004D3C7D">
        <w:t xml:space="preserve">precision measurement device, such as a </w:t>
      </w:r>
      <w:r w:rsidR="00532CC8">
        <w:t>Vernier caliper</w:t>
      </w:r>
      <w:r w:rsidR="004D3C7D">
        <w:t xml:space="preserve"> or micrometer, </w:t>
      </w:r>
      <w:r w:rsidR="00532CC8">
        <w:t xml:space="preserve">is useful for more accurate measurement of beam </w:t>
      </w:r>
      <w:r w:rsidR="00213EE4">
        <w:t>dimensions</w:t>
      </w:r>
      <w:r w:rsidR="00532CC8">
        <w:t>.</w:t>
      </w:r>
    </w:p>
    <w:p w:rsidR="00C12E7F" w:rsidRDefault="0026528C">
      <w:pPr>
        <w:pStyle w:val="VSStep1-9"/>
      </w:pPr>
      <w:r>
        <w:t>5</w:t>
      </w:r>
      <w:r w:rsidR="00532CC8">
        <w:t>.</w:t>
      </w:r>
      <w:r w:rsidR="00532CC8">
        <w:tab/>
        <w:t>There is no need to apply forces that will bend the beams to the breaking point.</w:t>
      </w:r>
    </w:p>
    <w:p w:rsidR="00C12E7F" w:rsidRDefault="0026528C">
      <w:pPr>
        <w:pStyle w:val="VSStep1-9"/>
      </w:pPr>
      <w:r>
        <w:t>6</w:t>
      </w:r>
      <w:r w:rsidR="00532CC8">
        <w:t>.</w:t>
      </w:r>
      <w:r w:rsidR="00532CC8">
        <w:tab/>
        <w:t xml:space="preserve">The experiments described here make use of a U-bolt and quick link </w:t>
      </w:r>
      <w:r>
        <w:t>(found in the VSMT Tackle K</w:t>
      </w:r>
      <w:r w:rsidR="004D3C7D">
        <w:t xml:space="preserve">it) </w:t>
      </w:r>
      <w:r w:rsidR="00532CC8">
        <w:t xml:space="preserve">to securely connect the beams to the VSMT. </w:t>
      </w:r>
      <w:r w:rsidR="00715B22">
        <w:t xml:space="preserve">It is not necessary to consider the </w:t>
      </w:r>
      <w:r w:rsidR="00532CC8">
        <w:t>weight of this tackle in the calculations of force</w:t>
      </w:r>
      <w:r w:rsidR="00715B22">
        <w:t xml:space="preserve">. The added weight will affect the intercept of the equation, but not the power relationship. </w:t>
      </w:r>
    </w:p>
    <w:p w:rsidR="000D4232" w:rsidRDefault="000D4232" w:rsidP="005556D1">
      <w:pPr>
        <w:pStyle w:val="VSSpacer12pt"/>
      </w:pPr>
    </w:p>
    <w:p w:rsidR="00532CC8" w:rsidRDefault="00532CC8" w:rsidP="00532CC8">
      <w:pPr>
        <w:pStyle w:val="VSHeadingPrime"/>
      </w:pPr>
      <w:r>
        <w:t xml:space="preserve">Answers to Follow-Up Questions </w:t>
      </w:r>
    </w:p>
    <w:p w:rsidR="00C12E7F" w:rsidRDefault="00B25912" w:rsidP="00B25912">
      <w:pPr>
        <w:pStyle w:val="VSStep1-9"/>
      </w:pPr>
      <w:r>
        <w:t>1.</w:t>
      </w:r>
      <w:r>
        <w:tab/>
      </w:r>
      <w:r w:rsidR="00532CC8">
        <w:t>The height of the beam has the greatest influence.</w:t>
      </w:r>
      <w:r w:rsidR="00532CC8" w:rsidRPr="005B0176">
        <w:t xml:space="preserve"> If you double the height the deflection will decrease by a factor of 8, in theory.</w:t>
      </w:r>
    </w:p>
    <w:p w:rsidR="00C12E7F" w:rsidRDefault="00B25912" w:rsidP="00B25912">
      <w:pPr>
        <w:pStyle w:val="VSStep1-9"/>
      </w:pPr>
      <w:r>
        <w:lastRenderedPageBreak/>
        <w:t>2.</w:t>
      </w:r>
      <w:r>
        <w:tab/>
      </w:r>
      <w:r w:rsidR="00532CC8" w:rsidRPr="005B0176">
        <w:t>By doing this you double the height but cut the width in half. Doubling the height decreases the deflection by a factor of 8; halving the width doubles the deflection. Therefore</w:t>
      </w:r>
      <w:r w:rsidR="0026528C">
        <w:t>,</w:t>
      </w:r>
      <w:r w:rsidR="00532CC8" w:rsidRPr="005B0176">
        <w:t xml:space="preserve"> you should expect the deflection to be one fourth of the original deflection.</w:t>
      </w:r>
    </w:p>
    <w:p w:rsidR="00C12E7F" w:rsidRDefault="00B25912" w:rsidP="00B25912">
      <w:pPr>
        <w:pStyle w:val="VSStep1-9"/>
      </w:pPr>
      <w:r>
        <w:t>3.</w:t>
      </w:r>
      <w:r>
        <w:tab/>
      </w:r>
      <w:r w:rsidR="00532CC8" w:rsidRPr="005B0176">
        <w:t>Yes. The beam, in theory</w:t>
      </w:r>
      <w:r w:rsidR="004D3C7D">
        <w:t>,</w:t>
      </w:r>
      <w:r w:rsidR="00532CC8" w:rsidRPr="005B0176">
        <w:t xml:space="preserve"> acts as a spring and must flex in response to any force.</w:t>
      </w:r>
      <w:r w:rsidR="00532CC8">
        <w:t xml:space="preserve"> </w:t>
      </w:r>
    </w:p>
    <w:p w:rsidR="00C12E7F" w:rsidRDefault="00B25912" w:rsidP="00B25912">
      <w:pPr>
        <w:pStyle w:val="VSStep1-9"/>
      </w:pPr>
      <w:r>
        <w:t>4.</w:t>
      </w:r>
      <w:r>
        <w:tab/>
      </w:r>
      <w:r w:rsidR="00532CC8" w:rsidRPr="005B0176">
        <w:t xml:space="preserve">Students should find that </w:t>
      </w:r>
      <w:r w:rsidR="0026528C">
        <w:t>stacking</w:t>
      </w:r>
      <w:r w:rsidR="00532CC8" w:rsidRPr="005B0176">
        <w:t xml:space="preserve"> individual beams stacked actually gives an inverse squared relationship rather than an inverse cubed. </w:t>
      </w:r>
      <w:proofErr w:type="gramStart"/>
      <w:r w:rsidR="00532CC8" w:rsidRPr="005B0176">
        <w:t>This points</w:t>
      </w:r>
      <w:proofErr w:type="gramEnd"/>
      <w:r w:rsidR="00532CC8" w:rsidRPr="005B0176">
        <w:t xml:space="preserve"> to the importance of the internal forces acting on the beam in this investigation.</w:t>
      </w:r>
    </w:p>
    <w:p w:rsidR="00532CC8" w:rsidRPr="00B3485B" w:rsidRDefault="00532CC8" w:rsidP="002F4565">
      <w:pPr>
        <w:pStyle w:val="VSSpacer12pt"/>
      </w:pPr>
    </w:p>
    <w:p w:rsidR="00532CC8" w:rsidRDefault="00532CC8" w:rsidP="00532CC8">
      <w:pPr>
        <w:pStyle w:val="VSHeadingPrime"/>
      </w:pPr>
      <w:r>
        <w:t>Challenge Activities</w:t>
      </w:r>
    </w:p>
    <w:p w:rsidR="00C12E7F" w:rsidRDefault="00532CC8" w:rsidP="00B25912">
      <w:pPr>
        <w:pStyle w:val="VSParagraphbullet"/>
      </w:pPr>
      <w:r>
        <w:t>If we start with the idea that students will identify the various factors and identify trends (e.g.</w:t>
      </w:r>
      <w:r w:rsidR="0026528C">
        <w:t>,</w:t>
      </w:r>
      <w:r>
        <w:t xml:space="preserve"> if the</w:t>
      </w:r>
      <w:r w:rsidR="004D3C7D">
        <w:t xml:space="preserve"> span</w:t>
      </w:r>
      <w:r>
        <w:t xml:space="preserve"> length is </w:t>
      </w:r>
      <w:r w:rsidRPr="002F711F">
        <w:rPr>
          <w:i/>
        </w:rPr>
        <w:t>increased</w:t>
      </w:r>
      <w:r>
        <w:t xml:space="preserve"> then a given force will result in a </w:t>
      </w:r>
      <w:r w:rsidRPr="00532CC8">
        <w:t>larger</w:t>
      </w:r>
      <w:r>
        <w:t xml:space="preserve"> deflection) then a p</w:t>
      </w:r>
      <w:r w:rsidR="0026528C">
        <w:t>rogression of difficulty may be</w:t>
      </w:r>
    </w:p>
    <w:p w:rsidR="00C12E7F" w:rsidRPr="00B25912" w:rsidRDefault="00532CC8" w:rsidP="00B25912">
      <w:pPr>
        <w:pStyle w:val="VSParagraphObjectivebullet"/>
      </w:pPr>
      <w:r w:rsidRPr="00B25912">
        <w:t xml:space="preserve">Determine the actual power relationship between deflection and the various factors. </w:t>
      </w:r>
    </w:p>
    <w:p w:rsidR="00C12E7F" w:rsidRPr="00B25912" w:rsidRDefault="00532CC8" w:rsidP="00B25912">
      <w:pPr>
        <w:pStyle w:val="VSParagraphObjectivebullet"/>
      </w:pPr>
      <w:r w:rsidRPr="00B25912">
        <w:t>Calculate the modulus of elasticity for the wood being used.</w:t>
      </w:r>
    </w:p>
    <w:p w:rsidR="00C12E7F" w:rsidRPr="00B25912" w:rsidRDefault="00532CC8" w:rsidP="00B25912">
      <w:pPr>
        <w:pStyle w:val="VSParagraphObjectivebullet"/>
      </w:pPr>
      <w:r w:rsidRPr="00B25912">
        <w:t>Have students make a prediction of deflection for a given force on a piece of wood that is outside the limits of those tested in the development of their model. Can they defend why the model should (or should not) be valid outside the tested range?</w:t>
      </w:r>
    </w:p>
    <w:p w:rsidR="00C12E7F" w:rsidRPr="00B25912" w:rsidRDefault="00532CC8" w:rsidP="00B25912">
      <w:pPr>
        <w:pStyle w:val="VSParagraphObjectivebullet"/>
      </w:pPr>
      <w:r w:rsidRPr="00B25912">
        <w:t>Using published values of the modulus of elasticity, have the students test their model with other materials, such as hard plastics, metals, and other easily obtainable materials.</w:t>
      </w:r>
    </w:p>
    <w:p w:rsidR="00C12E7F" w:rsidRDefault="00532CC8" w:rsidP="00B25912">
      <w:pPr>
        <w:pStyle w:val="VSParagraphObjectivebullet"/>
      </w:pPr>
      <w:r w:rsidRPr="00B25912">
        <w:t>Introduce the students to stress-strain curves and have them evaluate the appropriateness of a given material for a particular use. When is flexibility acceptable or even desirable?</w:t>
      </w:r>
      <w:r>
        <w:t xml:space="preserve"> </w:t>
      </w:r>
    </w:p>
    <w:p w:rsidR="00C12E7F" w:rsidRDefault="00C12E7F">
      <w:pPr>
        <w:pStyle w:val="VSSpacer12pt"/>
      </w:pPr>
    </w:p>
    <w:p w:rsidR="00B10C78" w:rsidRDefault="00B10C78" w:rsidP="00B10C78">
      <w:pPr>
        <w:pStyle w:val="VSSpacer6pt"/>
      </w:pPr>
    </w:p>
    <w:p w:rsidR="00532CC8" w:rsidRPr="00251938" w:rsidRDefault="00532CC8" w:rsidP="00532CC8">
      <w:pPr>
        <w:pStyle w:val="VSHeadingPrime"/>
      </w:pPr>
      <w:r w:rsidRPr="00251938">
        <w:t>Supplemental Student</w:t>
      </w:r>
      <w:r>
        <w:t xml:space="preserve"> Instructions</w:t>
      </w:r>
    </w:p>
    <w:p w:rsidR="00532CC8" w:rsidRDefault="00532CC8" w:rsidP="00532CC8">
      <w:pPr>
        <w:pStyle w:val="VSParagraphtext"/>
      </w:pPr>
      <w:r>
        <w:t xml:space="preserve">You may find that starting the investigation as a class (versus </w:t>
      </w:r>
      <w:r w:rsidR="002F4565">
        <w:t>individual</w:t>
      </w:r>
      <w:r>
        <w:t xml:space="preserve"> lab group</w:t>
      </w:r>
      <w:r w:rsidR="002F4565">
        <w:t>s</w:t>
      </w:r>
      <w:r>
        <w:t xml:space="preserve">) will help students gain the needed traction to get started. </w:t>
      </w:r>
    </w:p>
    <w:p w:rsidR="00532CC8" w:rsidRDefault="00532CC8" w:rsidP="00532CC8">
      <w:pPr>
        <w:pStyle w:val="VSParagraphtext"/>
      </w:pPr>
      <w:r>
        <w:t>You can decrease the time required by having different lab groups investigate different factors and then construct the overall mathematical model together</w:t>
      </w:r>
      <w:r w:rsidR="00B92791">
        <w:t xml:space="preserve"> as part of a whole-class discussion</w:t>
      </w:r>
      <w:r>
        <w:t>.</w:t>
      </w:r>
    </w:p>
    <w:p w:rsidR="00532CC8" w:rsidRDefault="00861FC0" w:rsidP="00532CC8">
      <w:pPr>
        <w:pStyle w:val="VSParagraphtext"/>
      </w:pPr>
      <w:r>
        <w:t xml:space="preserve">We feel that there are </w:t>
      </w:r>
      <w:r w:rsidR="00532CC8">
        <w:t>engaging challenges</w:t>
      </w:r>
      <w:r>
        <w:t xml:space="preserve"> in the student version of the investigation</w:t>
      </w:r>
      <w:r w:rsidR="00532CC8">
        <w:t xml:space="preserve">. However, depending on your emphasis for this project and the level of your students, you may wish to provide them with more detailed instructions on various aspects of the software and logic setup as included below. </w:t>
      </w:r>
      <w:r w:rsidR="00715B22">
        <w:t>We have provided this as example text of what a student may actually have to do to perform this activity. We do not anticipate that your students will create such detailed instructions.</w:t>
      </w:r>
    </w:p>
    <w:p w:rsidR="00532CC8" w:rsidRPr="00286191" w:rsidRDefault="00532CC8" w:rsidP="00532CC8">
      <w:pPr>
        <w:pStyle w:val="VSHeadingSecondary"/>
        <w:rPr>
          <w:caps/>
        </w:rPr>
      </w:pPr>
      <w:r w:rsidRPr="00286191">
        <w:t>Equipment Setup</w:t>
      </w:r>
      <w:r w:rsidR="003B20F4">
        <w:t xml:space="preserve"> </w:t>
      </w:r>
      <w:r w:rsidR="005556D1">
        <w:t>Suggestions</w:t>
      </w:r>
    </w:p>
    <w:p w:rsidR="00C12E7F" w:rsidRDefault="00532CC8">
      <w:pPr>
        <w:pStyle w:val="VSParagraphObjectivebullet"/>
      </w:pPr>
      <w:r w:rsidRPr="00A800D6">
        <w:t xml:space="preserve">The experiment file </w:t>
      </w:r>
      <w:r w:rsidR="00B10C78">
        <w:t>"</w:t>
      </w:r>
      <w:r w:rsidRPr="00B10C78">
        <w:t>Rectangular Beam Inquiry</w:t>
      </w:r>
      <w:r w:rsidR="00B10C78">
        <w:t>"</w:t>
      </w:r>
      <w:r w:rsidRPr="00A800D6">
        <w:t xml:space="preserve"> or </w:t>
      </w:r>
      <w:r w:rsidR="00B10C78">
        <w:t>"</w:t>
      </w:r>
      <w:r w:rsidRPr="00B10C78">
        <w:t>VSMT Basic</w:t>
      </w:r>
      <w:r w:rsidR="00B10C78">
        <w:t>"</w:t>
      </w:r>
      <w:r w:rsidRPr="00A800D6">
        <w:t xml:space="preserve"> can be used for this investigation. Both can be found by </w:t>
      </w:r>
      <w:r w:rsidR="002F4565">
        <w:t>choosing</w:t>
      </w:r>
      <w:r w:rsidRPr="00A800D6">
        <w:t xml:space="preserve"> </w:t>
      </w:r>
      <w:proofErr w:type="spellStart"/>
      <w:r w:rsidRPr="00A800D6">
        <w:t>Open</w:t>
      </w:r>
      <w:r w:rsidR="00C73C3B">
        <w:t>►</w:t>
      </w:r>
      <w:r w:rsidRPr="00A800D6">
        <w:t>Experiments</w:t>
      </w:r>
      <w:r w:rsidR="00C73C3B">
        <w:t>►</w:t>
      </w:r>
      <w:r w:rsidRPr="00A800D6">
        <w:t>Probes</w:t>
      </w:r>
      <w:proofErr w:type="spellEnd"/>
      <w:r w:rsidRPr="00A800D6">
        <w:t xml:space="preserve"> &amp; </w:t>
      </w:r>
      <w:proofErr w:type="spellStart"/>
      <w:r w:rsidRPr="00A800D6">
        <w:t>Sensors</w:t>
      </w:r>
      <w:r w:rsidR="00C73C3B">
        <w:t>►</w:t>
      </w:r>
      <w:r w:rsidRPr="00A800D6">
        <w:t>Structures</w:t>
      </w:r>
      <w:proofErr w:type="spellEnd"/>
      <w:r w:rsidRPr="00A800D6">
        <w:t xml:space="preserve"> &amp; Materials Tester</w:t>
      </w:r>
      <w:r w:rsidR="00C73C3B">
        <w:t xml:space="preserve"> from the File menu</w:t>
      </w:r>
      <w:r w:rsidRPr="00A800D6">
        <w:t>.</w:t>
      </w:r>
    </w:p>
    <w:p w:rsidR="00C12E7F" w:rsidRDefault="00B10C78">
      <w:pPr>
        <w:pStyle w:val="VSParagraphObjectivebullet"/>
      </w:pPr>
      <w:r>
        <w:t>To measure</w:t>
      </w:r>
      <w:r w:rsidR="00532CC8" w:rsidRPr="00A800D6">
        <w:t xml:space="preserve"> force and displacement of rectangular beams</w:t>
      </w:r>
      <w:r>
        <w:t xml:space="preserve">, connect the beam to the load cell using two quick links, a u-bolt, and a threaded eye bolt. </w:t>
      </w:r>
      <w:r w:rsidR="004D3C7D">
        <w:t>This h</w:t>
      </w:r>
      <w:r>
        <w:t>ardware is included in the VSMT Tackle K</w:t>
      </w:r>
      <w:r w:rsidR="004D3C7D">
        <w:t>it</w:t>
      </w:r>
      <w:r>
        <w:t xml:space="preserve"> (order code: VSMT-TK)</w:t>
      </w:r>
      <w:r w:rsidR="004D3C7D">
        <w:t>.</w:t>
      </w:r>
    </w:p>
    <w:p w:rsidR="00C12E7F" w:rsidRDefault="00532CC8">
      <w:pPr>
        <w:pStyle w:val="VSParagraphObjectivebullet"/>
      </w:pPr>
      <w:r w:rsidRPr="00A800D6">
        <w:t xml:space="preserve">Select </w:t>
      </w:r>
      <w:r w:rsidR="005556D1">
        <w:t xml:space="preserve">beam sizes </w:t>
      </w:r>
      <w:r w:rsidR="00B10C78">
        <w:t>that will allow</w:t>
      </w:r>
      <w:r w:rsidRPr="00A800D6">
        <w:t xml:space="preserve"> </w:t>
      </w:r>
      <w:r w:rsidR="00B25EB8">
        <w:t>students</w:t>
      </w:r>
      <w:r w:rsidR="005556D1">
        <w:t xml:space="preserve"> </w:t>
      </w:r>
      <w:r w:rsidR="00B10C78">
        <w:t>to</w:t>
      </w:r>
      <w:r w:rsidRPr="00A800D6">
        <w:t xml:space="preserve"> use the same tackle for each test.</w:t>
      </w:r>
    </w:p>
    <w:p w:rsidR="00C12E7F" w:rsidRDefault="00B10C78" w:rsidP="001832E0">
      <w:pPr>
        <w:pStyle w:val="VSParagraphObjectivebullet"/>
        <w:keepNext/>
      </w:pPr>
      <w:r>
        <w:lastRenderedPageBreak/>
        <w:t>Collect</w:t>
      </w:r>
      <w:r w:rsidR="00532CC8" w:rsidRPr="00A800D6">
        <w:t xml:space="preserve"> data of force </w:t>
      </w:r>
      <w:r w:rsidR="00532CC8" w:rsidRPr="00B10C78">
        <w:rPr>
          <w:i/>
        </w:rPr>
        <w:t>vs</w:t>
      </w:r>
      <w:r>
        <w:t>. displacement</w:t>
      </w:r>
      <w:r w:rsidR="00532CC8" w:rsidRPr="00A800D6">
        <w:t xml:space="preserve"> starting with </w:t>
      </w:r>
      <w:r w:rsidR="00CB56CF">
        <w:t xml:space="preserve">a </w:t>
      </w:r>
      <w:r w:rsidR="00532CC8" w:rsidRPr="00A800D6">
        <w:t>beam that will deflect the most.</w:t>
      </w:r>
    </w:p>
    <w:p w:rsidR="00C12E7F" w:rsidRDefault="00532CC8" w:rsidP="000C3B2C">
      <w:pPr>
        <w:pStyle w:val="VSParagraphtextwbullet"/>
        <w:numPr>
          <w:ilvl w:val="1"/>
          <w:numId w:val="21"/>
        </w:numPr>
      </w:pPr>
      <w:r w:rsidRPr="00A800D6">
        <w:t xml:space="preserve">Store this (and subsequent) data run(s) by </w:t>
      </w:r>
      <w:r w:rsidR="00010E83">
        <w:t>choosing Store Latest Run from the</w:t>
      </w:r>
      <w:r w:rsidR="00010E83" w:rsidRPr="00A800D6">
        <w:t xml:space="preserve"> </w:t>
      </w:r>
      <w:r w:rsidRPr="00A800D6">
        <w:t xml:space="preserve">Experiment </w:t>
      </w:r>
      <w:r w:rsidR="00010E83">
        <w:t>menu (</w:t>
      </w:r>
      <w:r w:rsidRPr="00A800D6">
        <w:t xml:space="preserve">Logger </w:t>
      </w:r>
      <w:r w:rsidR="00CD3507" w:rsidRPr="00CD3507">
        <w:rPr>
          <w:i/>
        </w:rPr>
        <w:t>Pro</w:t>
      </w:r>
      <w:r w:rsidR="00010E83">
        <w:rPr>
          <w:i/>
        </w:rPr>
        <w:t>)</w:t>
      </w:r>
      <w:r w:rsidR="00B10C78">
        <w:t xml:space="preserve"> or </w:t>
      </w:r>
      <w:r w:rsidR="00010E83">
        <w:t>choosing</w:t>
      </w:r>
      <w:r w:rsidR="00010E83" w:rsidRPr="00A800D6">
        <w:t xml:space="preserve"> </w:t>
      </w:r>
      <w:r w:rsidRPr="00A800D6">
        <w:t xml:space="preserve">Store Run </w:t>
      </w:r>
      <w:r w:rsidR="00010E83">
        <w:t>from the Graph menu (</w:t>
      </w:r>
      <w:proofErr w:type="spellStart"/>
      <w:r w:rsidRPr="00A800D6">
        <w:t>LabQuest</w:t>
      </w:r>
      <w:proofErr w:type="spellEnd"/>
      <w:r w:rsidR="00010E83">
        <w:t xml:space="preserve"> App)</w:t>
      </w:r>
      <w:r w:rsidRPr="00A800D6">
        <w:t>. We recommend renaming the run with the vari</w:t>
      </w:r>
      <w:r w:rsidR="00B10C78">
        <w:t xml:space="preserve">able parameter </w:t>
      </w:r>
      <w:proofErr w:type="gramStart"/>
      <w:r w:rsidR="00B10C78">
        <w:t>value  (</w:t>
      </w:r>
      <w:proofErr w:type="gramEnd"/>
      <w:r w:rsidR="00B10C78">
        <w:t>e.g., "2 in.</w:t>
      </w:r>
      <w:r w:rsidRPr="00A800D6">
        <w:t xml:space="preserve"> beam").</w:t>
      </w:r>
    </w:p>
    <w:p w:rsidR="00C12E7F" w:rsidRDefault="00532CC8" w:rsidP="000C3B2C">
      <w:pPr>
        <w:pStyle w:val="VSParagraphtextwbullet"/>
        <w:numPr>
          <w:ilvl w:val="1"/>
          <w:numId w:val="21"/>
        </w:numPr>
      </w:pPr>
      <w:r w:rsidRPr="00A800D6">
        <w:t>When all data have been collected</w:t>
      </w:r>
      <w:r w:rsidR="00B10C78">
        <w:t>,</w:t>
      </w:r>
      <w:r w:rsidRPr="00A800D6">
        <w:t xml:space="preserve"> turn on the Examine Tool (using the toolbar button or </w:t>
      </w:r>
      <w:r w:rsidR="00010E83">
        <w:t xml:space="preserve">choosing Examine from the </w:t>
      </w:r>
      <w:r w:rsidRPr="00A800D6">
        <w:t xml:space="preserve">Analyze </w:t>
      </w:r>
      <w:r w:rsidR="00010E83">
        <w:t>menu</w:t>
      </w:r>
      <w:r w:rsidRPr="00A800D6">
        <w:t xml:space="preserve">). Use this to </w:t>
      </w:r>
      <w:r w:rsidR="0078452E">
        <w:t>analyze all of the data runs at the same force.</w:t>
      </w:r>
      <w:r w:rsidRPr="00A800D6">
        <w:t xml:space="preserve"> </w:t>
      </w:r>
      <w:r w:rsidR="0078452E">
        <w:t xml:space="preserve">Select a </w:t>
      </w:r>
      <w:r w:rsidRPr="00A800D6">
        <w:t>force that allows all data runs to return data that appear to be representative. Record th</w:t>
      </w:r>
      <w:r w:rsidR="00CB56CF">
        <w:t>e force and displacement</w:t>
      </w:r>
      <w:r w:rsidRPr="00A800D6">
        <w:t xml:space="preserve"> data by selecting it in the data table or copying it down. </w:t>
      </w:r>
    </w:p>
    <w:p w:rsidR="00C12E7F" w:rsidRDefault="00532CC8" w:rsidP="000C3B2C">
      <w:pPr>
        <w:pStyle w:val="VSParagraphtextwbullet"/>
        <w:numPr>
          <w:ilvl w:val="1"/>
          <w:numId w:val="21"/>
        </w:numPr>
      </w:pPr>
      <w:r w:rsidRPr="00A800D6">
        <w:t xml:space="preserve">Open a new file in Logger </w:t>
      </w:r>
      <w:r w:rsidRPr="00A800D6">
        <w:rPr>
          <w:i/>
        </w:rPr>
        <w:t>Pro</w:t>
      </w:r>
      <w:r w:rsidRPr="00A800D6">
        <w:t xml:space="preserve"> and copy this data and enter the </w:t>
      </w:r>
      <w:r w:rsidR="00CB56CF">
        <w:t xml:space="preserve">beam's </w:t>
      </w:r>
      <w:r w:rsidRPr="00A800D6">
        <w:t xml:space="preserve">dimension data associated with each run. Graphing </w:t>
      </w:r>
      <w:r w:rsidR="00946446">
        <w:t>the displacement versus the test variable</w:t>
      </w:r>
      <w:r w:rsidRPr="00A800D6">
        <w:t xml:space="preserve"> will provide a data set that can be analyzed using curve fitting to determine </w:t>
      </w:r>
      <w:r w:rsidR="001832E0">
        <w:t>the best fit power relationship (s</w:t>
      </w:r>
      <w:r w:rsidR="005556D1">
        <w:t>ee</w:t>
      </w:r>
      <w:r w:rsidR="005556D1" w:rsidRPr="001832E0">
        <w:t xml:space="preserve"> Figure 2</w:t>
      </w:r>
      <w:r w:rsidR="001832E0">
        <w:t>)</w:t>
      </w:r>
      <w:r w:rsidR="005556D1">
        <w:t>.</w:t>
      </w:r>
    </w:p>
    <w:p w:rsidR="001832E0" w:rsidRDefault="001832E0" w:rsidP="001832E0">
      <w:pPr>
        <w:pStyle w:val="VSSpacer6pt"/>
      </w:pPr>
    </w:p>
    <w:p w:rsidR="00532CC8" w:rsidRPr="002D3EDE" w:rsidRDefault="00532CC8" w:rsidP="00532CC8">
      <w:pPr>
        <w:pStyle w:val="VSHeadingSecondary"/>
      </w:pPr>
      <w:r w:rsidRPr="002D3EDE">
        <w:t>Investigation Design</w:t>
      </w:r>
      <w:r w:rsidR="003B20F4">
        <w:t xml:space="preserve"> (Example Text)</w:t>
      </w:r>
      <w:r w:rsidRPr="002D3EDE">
        <w:t xml:space="preserve"> </w:t>
      </w:r>
    </w:p>
    <w:p w:rsidR="00532CC8" w:rsidRPr="002D3EDE" w:rsidRDefault="00532CC8" w:rsidP="001832E0">
      <w:pPr>
        <w:pStyle w:val="VSHeadingsub1"/>
      </w:pPr>
      <w:r w:rsidRPr="002D3EDE">
        <w:t xml:space="preserve">Investigation of the effect of beam </w:t>
      </w:r>
      <w:r w:rsidR="000E2ACF">
        <w:t xml:space="preserve">span </w:t>
      </w:r>
      <w:r w:rsidRPr="002D3EDE">
        <w:t>length on deflection</w:t>
      </w:r>
    </w:p>
    <w:p w:rsidR="00532CC8" w:rsidRPr="002D3EDE" w:rsidRDefault="00532CC8" w:rsidP="00532CC8">
      <w:pPr>
        <w:pStyle w:val="VSParagraphtext"/>
      </w:pPr>
      <w:r w:rsidRPr="002D3EDE">
        <w:t xml:space="preserve">Select a beam with a width of </w:t>
      </w:r>
      <w:r w:rsidR="001832E0">
        <w:t>25 mm</w:t>
      </w:r>
      <w:r w:rsidR="001832E0" w:rsidRPr="002D3EDE">
        <w:t xml:space="preserve"> </w:t>
      </w:r>
      <w:r w:rsidR="001832E0">
        <w:t>(</w:t>
      </w:r>
      <w:r w:rsidRPr="002D3EDE">
        <w:t>1</w:t>
      </w:r>
      <w:r w:rsidR="00C73C3B">
        <w:t xml:space="preserve"> </w:t>
      </w:r>
      <w:r w:rsidR="001832E0">
        <w:t>in.</w:t>
      </w:r>
      <w:r w:rsidR="00913C9B">
        <w:t>)</w:t>
      </w:r>
      <w:r w:rsidR="00C73C3B">
        <w:t>,</w:t>
      </w:r>
      <w:r w:rsidRPr="002D3EDE">
        <w:t xml:space="preserve"> a height of </w:t>
      </w:r>
      <w:r w:rsidR="001832E0">
        <w:t>1.5 mm</w:t>
      </w:r>
      <w:r w:rsidR="001832E0" w:rsidRPr="002D3EDE">
        <w:t xml:space="preserve"> </w:t>
      </w:r>
      <w:r w:rsidR="00E21F18">
        <w:t>(</w:t>
      </w:r>
      <w:r w:rsidR="001832E0">
        <w:t>1/16 in.</w:t>
      </w:r>
      <w:r w:rsidR="00E21F18">
        <w:t>)</w:t>
      </w:r>
      <w:r w:rsidR="00C73C3B">
        <w:t>,</w:t>
      </w:r>
      <w:r w:rsidRPr="002D3EDE">
        <w:t xml:space="preserve"> and a length of </w:t>
      </w:r>
      <w:r w:rsidR="001832E0">
        <w:t>30 cm</w:t>
      </w:r>
      <w:r w:rsidR="001832E0" w:rsidRPr="002D3EDE">
        <w:t xml:space="preserve"> </w:t>
      </w:r>
      <w:r w:rsidR="00E21F18">
        <w:t>(</w:t>
      </w:r>
      <w:r w:rsidR="001832E0">
        <w:t>12 in.</w:t>
      </w:r>
      <w:r w:rsidR="00E21F18">
        <w:t>)</w:t>
      </w:r>
      <w:r w:rsidRPr="002D3EDE">
        <w:t>.</w:t>
      </w:r>
    </w:p>
    <w:p w:rsidR="00532CC8" w:rsidRPr="002D3EDE" w:rsidRDefault="00532CC8" w:rsidP="00532CC8">
      <w:pPr>
        <w:pStyle w:val="VSParagraphtext"/>
      </w:pPr>
      <w:r w:rsidRPr="002D3EDE">
        <w:t>The beam will flex the most at the longest</w:t>
      </w:r>
      <w:r w:rsidR="00A90CCB">
        <w:t xml:space="preserve"> span</w:t>
      </w:r>
      <w:r w:rsidRPr="002D3EDE">
        <w:t xml:space="preserve"> length</w:t>
      </w:r>
      <w:r w:rsidR="00C73C3B">
        <w:t>.</w:t>
      </w:r>
      <w:r w:rsidR="007771BB">
        <w:t xml:space="preserve"> In order to be certain we will collect </w:t>
      </w:r>
      <w:r w:rsidR="001832E0">
        <w:t>data for each length, w</w:t>
      </w:r>
      <w:r w:rsidR="003A09F9">
        <w:t>e'll start with the longest length/most flex.</w:t>
      </w:r>
      <w:r w:rsidR="00C73C3B">
        <w:t xml:space="preserve"> </w:t>
      </w:r>
    </w:p>
    <w:p w:rsidR="00532CC8" w:rsidRDefault="00C73C3B" w:rsidP="00532CC8">
      <w:pPr>
        <w:pStyle w:val="VSParagraphtext"/>
      </w:pPr>
      <w:r>
        <w:t>W</w:t>
      </w:r>
      <w:r w:rsidR="001832E0">
        <w:t xml:space="preserve">e will start with a </w:t>
      </w:r>
      <w:r w:rsidR="00E21F18">
        <w:t>26 cm</w:t>
      </w:r>
      <w:r w:rsidRPr="002D3EDE">
        <w:t xml:space="preserve"> span.</w:t>
      </w:r>
      <w:r>
        <w:t xml:space="preserve"> </w:t>
      </w:r>
      <w:r w:rsidR="00532CC8" w:rsidRPr="002D3EDE">
        <w:t>We will decreas</w:t>
      </w:r>
      <w:r w:rsidR="001832E0">
        <w:t xml:space="preserve">e the length of the span by </w:t>
      </w:r>
      <w:r w:rsidR="00E21F18">
        <w:t>1 cm</w:t>
      </w:r>
      <w:r w:rsidR="00532CC8" w:rsidRPr="002D3EDE">
        <w:t xml:space="preserve"> </w:t>
      </w:r>
      <w:r>
        <w:t xml:space="preserve">for </w:t>
      </w:r>
      <w:r w:rsidR="00532CC8" w:rsidRPr="002D3EDE">
        <w:t xml:space="preserve">each trial until we reach </w:t>
      </w:r>
      <w:r w:rsidR="001832E0">
        <w:t xml:space="preserve">a span of </w:t>
      </w:r>
      <w:r w:rsidR="00E21F18">
        <w:t>18 cm</w:t>
      </w:r>
      <w:r w:rsidR="001832E0">
        <w:t>. That will be nine</w:t>
      </w:r>
      <w:r w:rsidR="00532CC8" w:rsidRPr="002D3EDE">
        <w:t xml:space="preserve"> data points</w:t>
      </w:r>
      <w:r>
        <w:t>,</w:t>
      </w:r>
      <w:r w:rsidR="00532CC8" w:rsidRPr="002D3EDE">
        <w:t xml:space="preserve"> which should be sufficient to evaluate the relationship between length and deflection.</w:t>
      </w:r>
    </w:p>
    <w:p w:rsidR="00A90CCB" w:rsidRPr="002D3EDE" w:rsidRDefault="003208AA" w:rsidP="00532CC8">
      <w:pPr>
        <w:pStyle w:val="VSParagraphtext"/>
      </w:pPr>
      <w:r>
        <w:t>We will record the d</w:t>
      </w:r>
      <w:r w:rsidR="0021721D">
        <w:t>isplacement that occurs for each span length</w:t>
      </w:r>
      <w:r>
        <w:t xml:space="preserve"> </w:t>
      </w:r>
      <w:r w:rsidR="0021721D">
        <w:t>when loaded with the same amount of force</w:t>
      </w:r>
      <w:r>
        <w:t xml:space="preserve">. </w:t>
      </w:r>
    </w:p>
    <w:p w:rsidR="00532CC8" w:rsidRPr="002D3EDE" w:rsidRDefault="00B25912" w:rsidP="00532CC8">
      <w:pPr>
        <w:pStyle w:val="VSHeadingSecondary"/>
      </w:pPr>
      <w:r>
        <w:t>Procedure</w:t>
      </w:r>
      <w:r w:rsidR="003B20F4">
        <w:t xml:space="preserve"> (Example Text)</w:t>
      </w:r>
    </w:p>
    <w:p w:rsidR="00C12E7F" w:rsidRDefault="00532CC8">
      <w:pPr>
        <w:pStyle w:val="VSStep1-9"/>
      </w:pPr>
      <w:r>
        <w:t>1.</w:t>
      </w:r>
      <w:r>
        <w:tab/>
      </w:r>
      <w:r w:rsidR="001832E0">
        <w:t xml:space="preserve">Set span to </w:t>
      </w:r>
      <w:r w:rsidR="00E21F18">
        <w:t>26 cm</w:t>
      </w:r>
      <w:r w:rsidR="002F4565">
        <w:t>.</w:t>
      </w:r>
    </w:p>
    <w:p w:rsidR="00C12E7F" w:rsidRDefault="00532CC8">
      <w:pPr>
        <w:pStyle w:val="VSStep1-9"/>
      </w:pPr>
      <w:r>
        <w:t>2.</w:t>
      </w:r>
      <w:r>
        <w:tab/>
      </w:r>
      <w:r w:rsidRPr="002D3EDE">
        <w:t>Attach beam using the small u-bolt</w:t>
      </w:r>
      <w:r w:rsidR="002F4565">
        <w:t>.</w:t>
      </w:r>
    </w:p>
    <w:p w:rsidR="00C12E7F" w:rsidRDefault="00532CC8">
      <w:pPr>
        <w:pStyle w:val="VSStep1-9"/>
      </w:pPr>
      <w:r>
        <w:t>3.</w:t>
      </w:r>
      <w:r>
        <w:tab/>
      </w:r>
      <w:r w:rsidRPr="002D3EDE">
        <w:t xml:space="preserve">Connect VSMT to Logger </w:t>
      </w:r>
      <w:proofErr w:type="gramStart"/>
      <w:r w:rsidR="00CD3507" w:rsidRPr="00CD3507">
        <w:rPr>
          <w:i/>
        </w:rPr>
        <w:t>Pro</w:t>
      </w:r>
      <w:proofErr w:type="gramEnd"/>
      <w:r w:rsidRPr="002D3EDE">
        <w:t xml:space="preserve"> using a </w:t>
      </w:r>
      <w:proofErr w:type="spellStart"/>
      <w:r w:rsidRPr="002D3EDE">
        <w:t>LabQuest</w:t>
      </w:r>
      <w:proofErr w:type="spellEnd"/>
      <w:r w:rsidRPr="002D3EDE">
        <w:t xml:space="preserve"> Mini</w:t>
      </w:r>
      <w:r w:rsidR="002F4565">
        <w:t>.</w:t>
      </w:r>
    </w:p>
    <w:p w:rsidR="00C12E7F" w:rsidRDefault="00532CC8">
      <w:pPr>
        <w:pStyle w:val="VSStep1-9"/>
      </w:pPr>
      <w:r>
        <w:t>4.</w:t>
      </w:r>
      <w:r>
        <w:tab/>
      </w:r>
      <w:r w:rsidRPr="002D3EDE">
        <w:t>Zero the sensors and collect data while applying a force.</w:t>
      </w:r>
    </w:p>
    <w:p w:rsidR="00C12E7F" w:rsidRDefault="00532CC8">
      <w:pPr>
        <w:pStyle w:val="VSStep1-9"/>
      </w:pPr>
      <w:r>
        <w:t>5.</w:t>
      </w:r>
      <w:r>
        <w:tab/>
      </w:r>
      <w:r w:rsidRPr="002D3EDE">
        <w:t>Save the run (</w:t>
      </w:r>
      <w:proofErr w:type="spellStart"/>
      <w:r w:rsidRPr="002D3EDE">
        <w:t>Experiment</w:t>
      </w:r>
      <w:r w:rsidR="00C73C3B">
        <w:t>►</w:t>
      </w:r>
      <w:r w:rsidRPr="002D3EDE">
        <w:t>Store</w:t>
      </w:r>
      <w:proofErr w:type="spellEnd"/>
      <w:r w:rsidRPr="002D3EDE">
        <w:t xml:space="preserve"> Latest Run)</w:t>
      </w:r>
      <w:r>
        <w:t xml:space="preserve">. </w:t>
      </w:r>
      <w:r w:rsidR="00C73C3B">
        <w:t>R</w:t>
      </w:r>
      <w:r>
        <w:t xml:space="preserve">ename </w:t>
      </w:r>
      <w:r w:rsidR="00C73C3B">
        <w:t xml:space="preserve">the runs </w:t>
      </w:r>
      <w:r>
        <w:t>so it is clear which run is which (</w:t>
      </w:r>
      <w:proofErr w:type="spellStart"/>
      <w:r>
        <w:t>Data</w:t>
      </w:r>
      <w:r w:rsidR="003A09F9">
        <w:t>►</w:t>
      </w:r>
      <w:r>
        <w:t>Data</w:t>
      </w:r>
      <w:proofErr w:type="spellEnd"/>
      <w:r>
        <w:t xml:space="preserve"> Set Options).</w:t>
      </w:r>
    </w:p>
    <w:p w:rsidR="00C12E7F" w:rsidRDefault="00532CC8">
      <w:pPr>
        <w:pStyle w:val="VSStep1-9"/>
      </w:pPr>
      <w:r>
        <w:t>6.</w:t>
      </w:r>
      <w:r>
        <w:tab/>
      </w:r>
      <w:r w:rsidRPr="002D3EDE">
        <w:t>Reverse the wheel to take the force off</w:t>
      </w:r>
      <w:r w:rsidR="002F4565">
        <w:t>.</w:t>
      </w:r>
    </w:p>
    <w:p w:rsidR="00C12E7F" w:rsidRDefault="00532CC8">
      <w:pPr>
        <w:pStyle w:val="VSStep1-9"/>
      </w:pPr>
      <w:r>
        <w:t>7.</w:t>
      </w:r>
      <w:r>
        <w:tab/>
      </w:r>
      <w:r w:rsidRPr="002D3EDE">
        <w:t>Mo</w:t>
      </w:r>
      <w:r w:rsidR="001832E0">
        <w:t xml:space="preserve">ve the crossbeams closer by </w:t>
      </w:r>
      <w:r w:rsidR="00E21F18">
        <w:t>1 cm</w:t>
      </w:r>
      <w:r w:rsidR="002F4565">
        <w:t>.</w:t>
      </w:r>
    </w:p>
    <w:p w:rsidR="00C12E7F" w:rsidRDefault="00532CC8">
      <w:pPr>
        <w:pStyle w:val="VSStep1-9"/>
      </w:pPr>
      <w:r>
        <w:t>8.</w:t>
      </w:r>
      <w:r>
        <w:tab/>
      </w:r>
      <w:r w:rsidR="001832E0">
        <w:t>Repeat S</w:t>
      </w:r>
      <w:r w:rsidRPr="002D3EDE">
        <w:t>teps 4</w:t>
      </w:r>
      <w:r w:rsidR="002F4565">
        <w:t>–</w:t>
      </w:r>
      <w:r w:rsidRPr="002D3EDE">
        <w:t>7 for each of the remaining lengths</w:t>
      </w:r>
      <w:r w:rsidR="002F4565">
        <w:t>.</w:t>
      </w:r>
    </w:p>
    <w:p w:rsidR="00C12E7F" w:rsidRDefault="00532CC8">
      <w:pPr>
        <w:pStyle w:val="VSStep1-9"/>
      </w:pPr>
      <w:r>
        <w:lastRenderedPageBreak/>
        <w:t>9.</w:t>
      </w:r>
      <w:r>
        <w:tab/>
      </w:r>
      <w:r w:rsidRPr="002D3EDE">
        <w:t>Select a force value that all of the runs achieved and pull the displacement and length data for each run.</w:t>
      </w:r>
    </w:p>
    <w:p w:rsidR="00A90CCB" w:rsidRPr="002D3EDE" w:rsidRDefault="00532CC8" w:rsidP="00532CC8">
      <w:pPr>
        <w:pStyle w:val="VSSteps10wbullet"/>
      </w:pPr>
      <w:r>
        <w:tab/>
      </w:r>
      <w:r w:rsidR="002F4565">
        <w:t>10.</w:t>
      </w:r>
      <w:r>
        <w:tab/>
      </w:r>
      <w:r w:rsidRPr="002D3EDE">
        <w:t xml:space="preserve">Graph this data in a new Logger </w:t>
      </w:r>
      <w:r w:rsidR="00CD3507" w:rsidRPr="00CD3507">
        <w:rPr>
          <w:i/>
        </w:rPr>
        <w:t>Pro</w:t>
      </w:r>
      <w:r w:rsidRPr="002D3EDE">
        <w:t xml:space="preserve"> file and use curv</w:t>
      </w:r>
      <w:r w:rsidR="001832E0">
        <w:t>e fitting to determine the best-</w:t>
      </w:r>
      <w:r w:rsidRPr="002D3EDE">
        <w:t>fit relationship.</w:t>
      </w:r>
    </w:p>
    <w:p w:rsidR="00532CC8" w:rsidRPr="00BC1DE5" w:rsidRDefault="00AB5E12" w:rsidP="00532CC8">
      <w:pPr>
        <w:pStyle w:val="VSHeadingSecondary"/>
        <w:rPr>
          <w:szCs w:val="24"/>
        </w:rPr>
      </w:pPr>
      <w:r>
        <w:t>Q</w:t>
      </w:r>
      <w:r w:rsidR="00532CC8" w:rsidRPr="002D3EDE">
        <w:t>uestions</w:t>
      </w:r>
      <w:r w:rsidR="003B20F4">
        <w:t xml:space="preserve"> (Example Text)</w:t>
      </w:r>
      <w:r w:rsidR="00532CC8" w:rsidRPr="002D3EDE">
        <w:t xml:space="preserve"> </w:t>
      </w:r>
    </w:p>
    <w:p w:rsidR="00C12E7F" w:rsidRDefault="00532CC8">
      <w:pPr>
        <w:pStyle w:val="VSStep1-9"/>
      </w:pPr>
      <w:r>
        <w:t>1.</w:t>
      </w:r>
      <w:r>
        <w:tab/>
      </w:r>
      <w:r w:rsidRPr="002D3EDE">
        <w:t>Will we need to cut the beam to length or will moving the crossbars be enough?</w:t>
      </w:r>
    </w:p>
    <w:p w:rsidR="00C12E7F" w:rsidRDefault="00532CC8">
      <w:pPr>
        <w:pStyle w:val="VSStep1-9"/>
      </w:pPr>
      <w:r>
        <w:t>2.</w:t>
      </w:r>
      <w:r>
        <w:tab/>
      </w:r>
      <w:r w:rsidRPr="002D3EDE">
        <w:t xml:space="preserve">Do we need to </w:t>
      </w:r>
      <w:r w:rsidRPr="00532CC8">
        <w:t>account for the weight of the u-bolt?</w:t>
      </w:r>
    </w:p>
    <w:p w:rsidR="00C12E7F" w:rsidRDefault="00532CC8">
      <w:pPr>
        <w:pStyle w:val="VSStep1-9"/>
      </w:pPr>
      <w:r>
        <w:t>3.</w:t>
      </w:r>
      <w:r>
        <w:tab/>
      </w:r>
      <w:r w:rsidRPr="00532CC8">
        <w:t>Do we need to do</w:t>
      </w:r>
      <w:r w:rsidRPr="002D3EDE">
        <w:t xml:space="preserve"> this investigation for other sizes of beams?</w:t>
      </w:r>
    </w:p>
    <w:p w:rsidR="00532CC8" w:rsidRPr="002D3EDE" w:rsidRDefault="00532CC8" w:rsidP="00532CC8">
      <w:pPr>
        <w:pStyle w:val="VSBBulletabcsub"/>
        <w:numPr>
          <w:ilvl w:val="0"/>
          <w:numId w:val="0"/>
        </w:numPr>
        <w:ind w:left="432"/>
        <w:rPr>
          <w:sz w:val="24"/>
          <w:szCs w:val="24"/>
        </w:rPr>
      </w:pPr>
    </w:p>
    <w:p w:rsidR="00532CC8" w:rsidRPr="00880F34" w:rsidRDefault="00532CC8" w:rsidP="00532CC8">
      <w:pPr>
        <w:pStyle w:val="VSHeadingPrime"/>
      </w:pPr>
      <w:r>
        <w:t>troubleshooting</w:t>
      </w:r>
    </w:p>
    <w:p w:rsidR="00532CC8" w:rsidRDefault="00532CC8" w:rsidP="00532CC8">
      <w:pPr>
        <w:pStyle w:val="VSParagraphtext"/>
      </w:pPr>
      <w:r>
        <w:t xml:space="preserve">The most common confusion related to using the VSMT is that the Displacement Sensor </w:t>
      </w:r>
      <w:proofErr w:type="gramStart"/>
      <w:r>
        <w:t>will</w:t>
      </w:r>
      <w:proofErr w:type="gramEnd"/>
      <w:r>
        <w:t xml:space="preserve"> not auto-ID. Be sure </w:t>
      </w:r>
      <w:r w:rsidR="001832E0">
        <w:t>to</w:t>
      </w:r>
      <w:r>
        <w:t xml:space="preserve"> select the Displacement Sensor as explained in the VSMT </w:t>
      </w:r>
      <w:r w:rsidR="00CD3507" w:rsidRPr="00CD3507">
        <w:rPr>
          <w:i/>
        </w:rPr>
        <w:t>User Manual</w:t>
      </w:r>
      <w:r>
        <w:t>.</w:t>
      </w:r>
    </w:p>
    <w:p w:rsidR="00532CC8" w:rsidRPr="00746710" w:rsidRDefault="00532CC8" w:rsidP="00532CC8">
      <w:pPr>
        <w:pStyle w:val="VSParagraphtext"/>
      </w:pPr>
      <w:r>
        <w:t xml:space="preserve">If you try to increase beam height by stacking beams you will get misleading results. Either use solid beams or fasten them securely at the ends if you stack them. This is an engaging investigation in itself </w:t>
      </w:r>
      <w:r w:rsidR="002F4565">
        <w:t>(</w:t>
      </w:r>
      <w:r>
        <w:t>see Follow-up Question 4</w:t>
      </w:r>
      <w:r w:rsidR="002F4565">
        <w:t>)</w:t>
      </w:r>
      <w:r>
        <w:t>.</w:t>
      </w:r>
    </w:p>
    <w:sectPr w:rsidR="00532CC8" w:rsidRPr="00746710" w:rsidSect="0058519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0D" w:rsidRDefault="0099300D">
      <w:r>
        <w:separator/>
      </w:r>
    </w:p>
  </w:endnote>
  <w:endnote w:type="continuationSeparator" w:id="0">
    <w:p w:rsidR="0099300D" w:rsidRDefault="00993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Default="0099300D"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Default="0099300D"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Pr="00B20DB5" w:rsidRDefault="0099300D" w:rsidP="008067FD">
    <w:pPr>
      <w:pStyle w:val="VSFooter1stpage"/>
    </w:pPr>
    <w:r>
      <w:t>VSMT Inquiry Activities</w:t>
    </w:r>
    <w:r>
      <w:tab/>
      <w:t xml:space="preserve">© </w:t>
    </w:r>
    <w:proofErr w:type="spellStart"/>
    <w:r>
      <w:t>Vernier</w:t>
    </w:r>
    <w:proofErr w:type="spellEnd"/>
    <w:r>
      <w:t xml:space="preserve">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0D" w:rsidRDefault="0099300D">
      <w:r>
        <w:separator/>
      </w:r>
    </w:p>
  </w:footnote>
  <w:footnote w:type="continuationSeparator" w:id="0">
    <w:p w:rsidR="0099300D" w:rsidRDefault="0099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Pr="00DF3353" w:rsidRDefault="0099300D" w:rsidP="008067FD">
    <w:pPr>
      <w:pStyle w:val="VSHeaderevenpages"/>
    </w:pPr>
    <w:r>
      <w:t>Deflection of a Rectangular Center-Loaded Beam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Default="0099300D" w:rsidP="008067FD">
    <w:pPr>
      <w:pStyle w:val="VSHeaderoddpages"/>
    </w:pPr>
    <w:r>
      <w:tab/>
      <w:t>Deflection of a Rectangular Center-Loaded Beam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0D" w:rsidRDefault="0099300D" w:rsidP="009347EC">
    <w:pPr>
      <w:pStyle w:val="VSHeader1stpage"/>
    </w:pPr>
    <w:r>
      <w:tab/>
    </w:r>
  </w:p>
  <w:p w:rsidR="0099300D" w:rsidRDefault="0099300D" w:rsidP="009347EC">
    <w:pPr>
      <w:pStyle w:val="VSHeaderChapter"/>
    </w:pPr>
    <w:r>
      <w:rPr>
        <w:sz w:val="24"/>
        <w:szCs w:val="24"/>
      </w:rPr>
      <w:t>INSTRUCTOR INFOMATION</w:t>
    </w:r>
    <w:r>
      <w:tab/>
    </w:r>
  </w:p>
  <w:p w:rsidR="0099300D" w:rsidRDefault="00993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BFD"/>
    <w:multiLevelType w:val="hybridMultilevel"/>
    <w:tmpl w:val="23EA3A14"/>
    <w:lvl w:ilvl="0" w:tplc="9DA08A56">
      <w:start w:val="1"/>
      <w:numFmt w:val="bullet"/>
      <w:pStyle w:val="VSBBulletabcsub"/>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B6E16"/>
    <w:multiLevelType w:val="hybridMultilevel"/>
    <w:tmpl w:val="0BCE32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1EA5"/>
    <w:multiLevelType w:val="hybridMultilevel"/>
    <w:tmpl w:val="CAAC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FCC69F6"/>
    <w:multiLevelType w:val="hybridMultilevel"/>
    <w:tmpl w:val="7D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6024"/>
    <w:multiLevelType w:val="hybridMultilevel"/>
    <w:tmpl w:val="169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11F8E"/>
    <w:multiLevelType w:val="hybridMultilevel"/>
    <w:tmpl w:val="A8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D7322"/>
    <w:multiLevelType w:val="hybridMultilevel"/>
    <w:tmpl w:val="3D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lowerLetter"/>
        <w:pStyle w:val="VSStepabc"/>
        <w:lvlText w:val="%1."/>
        <w:lvlJc w:val="left"/>
        <w:pPr>
          <w:ind w:left="648" w:hanging="288"/>
        </w:pPr>
        <w:rPr>
          <w:rFonts w:hint="default"/>
        </w:rPr>
      </w:lvl>
    </w:lvlOverride>
  </w:num>
  <w:num w:numId="2">
    <w:abstractNumId w:val="1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8"/>
  </w:num>
  <w:num w:numId="16">
    <w:abstractNumId w:val="7"/>
  </w:num>
  <w:num w:numId="17">
    <w:abstractNumId w:val="2"/>
  </w:num>
  <w:num w:numId="18">
    <w:abstractNumId w:val="10"/>
  </w:num>
  <w:num w:numId="19">
    <w:abstractNumId w:val="9"/>
  </w:num>
  <w:num w:numId="20">
    <w:abstractNumId w:val="3"/>
  </w:num>
  <w:num w:numId="2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32CC8"/>
    <w:rsid w:val="00006D02"/>
    <w:rsid w:val="00010E83"/>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8639A"/>
    <w:rsid w:val="000900B9"/>
    <w:rsid w:val="000911E1"/>
    <w:rsid w:val="00092F4F"/>
    <w:rsid w:val="000969AD"/>
    <w:rsid w:val="00097C16"/>
    <w:rsid w:val="000A6DD8"/>
    <w:rsid w:val="000B160B"/>
    <w:rsid w:val="000B4A7E"/>
    <w:rsid w:val="000B65D0"/>
    <w:rsid w:val="000B7E94"/>
    <w:rsid w:val="000C0CF5"/>
    <w:rsid w:val="000C3297"/>
    <w:rsid w:val="000C3B2C"/>
    <w:rsid w:val="000D2869"/>
    <w:rsid w:val="000D3A18"/>
    <w:rsid w:val="000D4232"/>
    <w:rsid w:val="000D4B92"/>
    <w:rsid w:val="000E0739"/>
    <w:rsid w:val="000E2ACF"/>
    <w:rsid w:val="000E2D9E"/>
    <w:rsid w:val="000E69C8"/>
    <w:rsid w:val="000F4A3B"/>
    <w:rsid w:val="000F62EB"/>
    <w:rsid w:val="000F6DD8"/>
    <w:rsid w:val="00114862"/>
    <w:rsid w:val="00115584"/>
    <w:rsid w:val="00115F13"/>
    <w:rsid w:val="00123C1F"/>
    <w:rsid w:val="00123D42"/>
    <w:rsid w:val="001271D0"/>
    <w:rsid w:val="00142A9D"/>
    <w:rsid w:val="00145AF3"/>
    <w:rsid w:val="00150B8D"/>
    <w:rsid w:val="001575FF"/>
    <w:rsid w:val="00164BC2"/>
    <w:rsid w:val="001651C9"/>
    <w:rsid w:val="0016655B"/>
    <w:rsid w:val="00173936"/>
    <w:rsid w:val="00176347"/>
    <w:rsid w:val="001778D9"/>
    <w:rsid w:val="001832E0"/>
    <w:rsid w:val="001839B1"/>
    <w:rsid w:val="00184220"/>
    <w:rsid w:val="00190AF5"/>
    <w:rsid w:val="001964B7"/>
    <w:rsid w:val="001A1B02"/>
    <w:rsid w:val="001A23F4"/>
    <w:rsid w:val="001A79A0"/>
    <w:rsid w:val="001A7A66"/>
    <w:rsid w:val="001B63CE"/>
    <w:rsid w:val="001B7C68"/>
    <w:rsid w:val="001C0DED"/>
    <w:rsid w:val="001C277B"/>
    <w:rsid w:val="001C5555"/>
    <w:rsid w:val="001D282B"/>
    <w:rsid w:val="001D5744"/>
    <w:rsid w:val="001E691C"/>
    <w:rsid w:val="001F2FD4"/>
    <w:rsid w:val="001F4C63"/>
    <w:rsid w:val="002001BB"/>
    <w:rsid w:val="002021CA"/>
    <w:rsid w:val="002049AC"/>
    <w:rsid w:val="0020592C"/>
    <w:rsid w:val="002071C7"/>
    <w:rsid w:val="00213EE4"/>
    <w:rsid w:val="002141EA"/>
    <w:rsid w:val="002166FC"/>
    <w:rsid w:val="0021721D"/>
    <w:rsid w:val="00220A26"/>
    <w:rsid w:val="00220B6A"/>
    <w:rsid w:val="0022114C"/>
    <w:rsid w:val="002265F5"/>
    <w:rsid w:val="002315A4"/>
    <w:rsid w:val="00231D48"/>
    <w:rsid w:val="002371E3"/>
    <w:rsid w:val="002430FD"/>
    <w:rsid w:val="0024779F"/>
    <w:rsid w:val="002505EF"/>
    <w:rsid w:val="00261063"/>
    <w:rsid w:val="00261600"/>
    <w:rsid w:val="002649EF"/>
    <w:rsid w:val="0026528C"/>
    <w:rsid w:val="00275BB2"/>
    <w:rsid w:val="002760E3"/>
    <w:rsid w:val="00286E2F"/>
    <w:rsid w:val="002875CD"/>
    <w:rsid w:val="00297972"/>
    <w:rsid w:val="002A064C"/>
    <w:rsid w:val="002A46C9"/>
    <w:rsid w:val="002B2878"/>
    <w:rsid w:val="002B2AAF"/>
    <w:rsid w:val="002B444D"/>
    <w:rsid w:val="002B6458"/>
    <w:rsid w:val="002C08FC"/>
    <w:rsid w:val="002C36D3"/>
    <w:rsid w:val="002C64BC"/>
    <w:rsid w:val="002C6ADD"/>
    <w:rsid w:val="002C6DF3"/>
    <w:rsid w:val="002D0445"/>
    <w:rsid w:val="002D5E8C"/>
    <w:rsid w:val="002E14A6"/>
    <w:rsid w:val="002E4586"/>
    <w:rsid w:val="002F4565"/>
    <w:rsid w:val="002F6249"/>
    <w:rsid w:val="002F7DBE"/>
    <w:rsid w:val="00300AED"/>
    <w:rsid w:val="0030206B"/>
    <w:rsid w:val="00307309"/>
    <w:rsid w:val="00316A23"/>
    <w:rsid w:val="00317D6B"/>
    <w:rsid w:val="003208AA"/>
    <w:rsid w:val="00320ED3"/>
    <w:rsid w:val="00323E82"/>
    <w:rsid w:val="003242AC"/>
    <w:rsid w:val="00324B97"/>
    <w:rsid w:val="00326954"/>
    <w:rsid w:val="00332BA4"/>
    <w:rsid w:val="00340F0C"/>
    <w:rsid w:val="003422FD"/>
    <w:rsid w:val="00343FBF"/>
    <w:rsid w:val="00346B0C"/>
    <w:rsid w:val="0035133C"/>
    <w:rsid w:val="0035380A"/>
    <w:rsid w:val="00357081"/>
    <w:rsid w:val="003720FF"/>
    <w:rsid w:val="003727A3"/>
    <w:rsid w:val="00375C39"/>
    <w:rsid w:val="00376696"/>
    <w:rsid w:val="00384DC0"/>
    <w:rsid w:val="003879CB"/>
    <w:rsid w:val="00387EEE"/>
    <w:rsid w:val="00390511"/>
    <w:rsid w:val="00390C54"/>
    <w:rsid w:val="003A09F9"/>
    <w:rsid w:val="003A1CB8"/>
    <w:rsid w:val="003B20F4"/>
    <w:rsid w:val="003B4D40"/>
    <w:rsid w:val="003B583D"/>
    <w:rsid w:val="003B68B8"/>
    <w:rsid w:val="003C3F59"/>
    <w:rsid w:val="003D261E"/>
    <w:rsid w:val="003D6CEA"/>
    <w:rsid w:val="003E70DF"/>
    <w:rsid w:val="003E753A"/>
    <w:rsid w:val="003F5AE3"/>
    <w:rsid w:val="00404B1A"/>
    <w:rsid w:val="00412F4A"/>
    <w:rsid w:val="00414099"/>
    <w:rsid w:val="004140B8"/>
    <w:rsid w:val="004247FA"/>
    <w:rsid w:val="00425235"/>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D3C7D"/>
    <w:rsid w:val="004D5F66"/>
    <w:rsid w:val="004E0ACD"/>
    <w:rsid w:val="004E3D25"/>
    <w:rsid w:val="004E4939"/>
    <w:rsid w:val="004E69F0"/>
    <w:rsid w:val="004E7A35"/>
    <w:rsid w:val="004F1880"/>
    <w:rsid w:val="004F1925"/>
    <w:rsid w:val="004F3818"/>
    <w:rsid w:val="004F59DE"/>
    <w:rsid w:val="004F796C"/>
    <w:rsid w:val="00500EB9"/>
    <w:rsid w:val="00501057"/>
    <w:rsid w:val="00502321"/>
    <w:rsid w:val="0050281B"/>
    <w:rsid w:val="0051058A"/>
    <w:rsid w:val="005121CA"/>
    <w:rsid w:val="00516EAE"/>
    <w:rsid w:val="00520D04"/>
    <w:rsid w:val="00522514"/>
    <w:rsid w:val="00532CC8"/>
    <w:rsid w:val="0053503C"/>
    <w:rsid w:val="005362EF"/>
    <w:rsid w:val="00541EE0"/>
    <w:rsid w:val="00546423"/>
    <w:rsid w:val="00552E92"/>
    <w:rsid w:val="00554398"/>
    <w:rsid w:val="005556D1"/>
    <w:rsid w:val="00557991"/>
    <w:rsid w:val="00561857"/>
    <w:rsid w:val="00567B2B"/>
    <w:rsid w:val="005765A1"/>
    <w:rsid w:val="00581812"/>
    <w:rsid w:val="005843C4"/>
    <w:rsid w:val="00584914"/>
    <w:rsid w:val="0058519B"/>
    <w:rsid w:val="00585AC4"/>
    <w:rsid w:val="00595140"/>
    <w:rsid w:val="005A0B8D"/>
    <w:rsid w:val="005A2232"/>
    <w:rsid w:val="005B2BA7"/>
    <w:rsid w:val="005C07CE"/>
    <w:rsid w:val="005C3891"/>
    <w:rsid w:val="005C58D0"/>
    <w:rsid w:val="005C7D1B"/>
    <w:rsid w:val="005D0A8A"/>
    <w:rsid w:val="005D6C81"/>
    <w:rsid w:val="005D757A"/>
    <w:rsid w:val="005F4AB3"/>
    <w:rsid w:val="00604283"/>
    <w:rsid w:val="00605A83"/>
    <w:rsid w:val="00606D6A"/>
    <w:rsid w:val="006122B7"/>
    <w:rsid w:val="00616CE1"/>
    <w:rsid w:val="0062028C"/>
    <w:rsid w:val="00621161"/>
    <w:rsid w:val="00623585"/>
    <w:rsid w:val="006313C1"/>
    <w:rsid w:val="00631C9E"/>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0458"/>
    <w:rsid w:val="00702184"/>
    <w:rsid w:val="007021CA"/>
    <w:rsid w:val="00703BD0"/>
    <w:rsid w:val="00714796"/>
    <w:rsid w:val="00715B22"/>
    <w:rsid w:val="0071796B"/>
    <w:rsid w:val="00721821"/>
    <w:rsid w:val="00722160"/>
    <w:rsid w:val="00723225"/>
    <w:rsid w:val="0072358D"/>
    <w:rsid w:val="00733D14"/>
    <w:rsid w:val="00740BD4"/>
    <w:rsid w:val="007438C5"/>
    <w:rsid w:val="007444A0"/>
    <w:rsid w:val="0075163B"/>
    <w:rsid w:val="007526F0"/>
    <w:rsid w:val="007535A9"/>
    <w:rsid w:val="00756011"/>
    <w:rsid w:val="007771BB"/>
    <w:rsid w:val="00783184"/>
    <w:rsid w:val="0078452E"/>
    <w:rsid w:val="00787B54"/>
    <w:rsid w:val="00792FC1"/>
    <w:rsid w:val="00793985"/>
    <w:rsid w:val="007A1CD1"/>
    <w:rsid w:val="007B7AAA"/>
    <w:rsid w:val="007C49B0"/>
    <w:rsid w:val="007C4CDA"/>
    <w:rsid w:val="007D2EA1"/>
    <w:rsid w:val="007F295C"/>
    <w:rsid w:val="007F66BD"/>
    <w:rsid w:val="007F767D"/>
    <w:rsid w:val="007F7ACB"/>
    <w:rsid w:val="008067FD"/>
    <w:rsid w:val="0081427E"/>
    <w:rsid w:val="00816B54"/>
    <w:rsid w:val="0082161B"/>
    <w:rsid w:val="00822532"/>
    <w:rsid w:val="008248D7"/>
    <w:rsid w:val="00824B75"/>
    <w:rsid w:val="008254DE"/>
    <w:rsid w:val="00825E06"/>
    <w:rsid w:val="00833CDC"/>
    <w:rsid w:val="00833CED"/>
    <w:rsid w:val="008367A1"/>
    <w:rsid w:val="008407CF"/>
    <w:rsid w:val="008451DD"/>
    <w:rsid w:val="00861FC0"/>
    <w:rsid w:val="0086411B"/>
    <w:rsid w:val="0086449D"/>
    <w:rsid w:val="00876969"/>
    <w:rsid w:val="00880964"/>
    <w:rsid w:val="0088102B"/>
    <w:rsid w:val="0088691F"/>
    <w:rsid w:val="00887B84"/>
    <w:rsid w:val="008B4D6E"/>
    <w:rsid w:val="008B70C9"/>
    <w:rsid w:val="008C03AE"/>
    <w:rsid w:val="008C258D"/>
    <w:rsid w:val="008C2B1B"/>
    <w:rsid w:val="008C5216"/>
    <w:rsid w:val="008C59A4"/>
    <w:rsid w:val="008D5224"/>
    <w:rsid w:val="008E212A"/>
    <w:rsid w:val="008E2BCE"/>
    <w:rsid w:val="008E3435"/>
    <w:rsid w:val="008E5B41"/>
    <w:rsid w:val="008F76E9"/>
    <w:rsid w:val="009021A4"/>
    <w:rsid w:val="00902CC9"/>
    <w:rsid w:val="00903DC7"/>
    <w:rsid w:val="00906D34"/>
    <w:rsid w:val="00913C9B"/>
    <w:rsid w:val="00915846"/>
    <w:rsid w:val="0091624B"/>
    <w:rsid w:val="0092007A"/>
    <w:rsid w:val="009239D9"/>
    <w:rsid w:val="0092608F"/>
    <w:rsid w:val="00926260"/>
    <w:rsid w:val="0092656E"/>
    <w:rsid w:val="00926723"/>
    <w:rsid w:val="009273E3"/>
    <w:rsid w:val="00930581"/>
    <w:rsid w:val="00934747"/>
    <w:rsid w:val="009347EC"/>
    <w:rsid w:val="00943915"/>
    <w:rsid w:val="009445F6"/>
    <w:rsid w:val="00944F83"/>
    <w:rsid w:val="0094640A"/>
    <w:rsid w:val="00946446"/>
    <w:rsid w:val="00955FD8"/>
    <w:rsid w:val="00956FF4"/>
    <w:rsid w:val="00964490"/>
    <w:rsid w:val="009669B6"/>
    <w:rsid w:val="0099099D"/>
    <w:rsid w:val="00991516"/>
    <w:rsid w:val="0099300D"/>
    <w:rsid w:val="009938EE"/>
    <w:rsid w:val="009A112A"/>
    <w:rsid w:val="009A2C3F"/>
    <w:rsid w:val="009A426A"/>
    <w:rsid w:val="009A6E2B"/>
    <w:rsid w:val="009A75BF"/>
    <w:rsid w:val="009B4646"/>
    <w:rsid w:val="009C1CC8"/>
    <w:rsid w:val="009D051C"/>
    <w:rsid w:val="009D3B1F"/>
    <w:rsid w:val="009D5E29"/>
    <w:rsid w:val="009D7C7A"/>
    <w:rsid w:val="009E04BE"/>
    <w:rsid w:val="009E19AE"/>
    <w:rsid w:val="009E323E"/>
    <w:rsid w:val="009F3059"/>
    <w:rsid w:val="009F3B01"/>
    <w:rsid w:val="009F5168"/>
    <w:rsid w:val="009F695E"/>
    <w:rsid w:val="009F76EE"/>
    <w:rsid w:val="00A045ED"/>
    <w:rsid w:val="00A05B79"/>
    <w:rsid w:val="00A07887"/>
    <w:rsid w:val="00A07A38"/>
    <w:rsid w:val="00A1107F"/>
    <w:rsid w:val="00A17B35"/>
    <w:rsid w:val="00A246A2"/>
    <w:rsid w:val="00A24B0D"/>
    <w:rsid w:val="00A3165F"/>
    <w:rsid w:val="00A32142"/>
    <w:rsid w:val="00A34C4D"/>
    <w:rsid w:val="00A35A34"/>
    <w:rsid w:val="00A41F76"/>
    <w:rsid w:val="00A42F40"/>
    <w:rsid w:val="00A449BC"/>
    <w:rsid w:val="00A4689C"/>
    <w:rsid w:val="00A55246"/>
    <w:rsid w:val="00A566D9"/>
    <w:rsid w:val="00A641BF"/>
    <w:rsid w:val="00A755C2"/>
    <w:rsid w:val="00A77CBF"/>
    <w:rsid w:val="00A83149"/>
    <w:rsid w:val="00A83D11"/>
    <w:rsid w:val="00A84931"/>
    <w:rsid w:val="00A857D6"/>
    <w:rsid w:val="00A90CCB"/>
    <w:rsid w:val="00A94421"/>
    <w:rsid w:val="00AA106A"/>
    <w:rsid w:val="00AB074A"/>
    <w:rsid w:val="00AB0AA0"/>
    <w:rsid w:val="00AB5E12"/>
    <w:rsid w:val="00AB77C5"/>
    <w:rsid w:val="00AB7DF9"/>
    <w:rsid w:val="00AC3D73"/>
    <w:rsid w:val="00AC4657"/>
    <w:rsid w:val="00AC5F3B"/>
    <w:rsid w:val="00AC621F"/>
    <w:rsid w:val="00AC6AE5"/>
    <w:rsid w:val="00AC779C"/>
    <w:rsid w:val="00AD1A19"/>
    <w:rsid w:val="00AD5AC3"/>
    <w:rsid w:val="00AE2DBB"/>
    <w:rsid w:val="00AF0CFF"/>
    <w:rsid w:val="00AF1914"/>
    <w:rsid w:val="00AF1C1A"/>
    <w:rsid w:val="00AF24C0"/>
    <w:rsid w:val="00AF295C"/>
    <w:rsid w:val="00B05D17"/>
    <w:rsid w:val="00B07412"/>
    <w:rsid w:val="00B10C78"/>
    <w:rsid w:val="00B12D0F"/>
    <w:rsid w:val="00B15944"/>
    <w:rsid w:val="00B20DB5"/>
    <w:rsid w:val="00B25912"/>
    <w:rsid w:val="00B25EB8"/>
    <w:rsid w:val="00B270C1"/>
    <w:rsid w:val="00B27765"/>
    <w:rsid w:val="00B30A49"/>
    <w:rsid w:val="00B32C7D"/>
    <w:rsid w:val="00B355CE"/>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CF8"/>
    <w:rsid w:val="00B76DCC"/>
    <w:rsid w:val="00B774D9"/>
    <w:rsid w:val="00B8014C"/>
    <w:rsid w:val="00B809B8"/>
    <w:rsid w:val="00B83362"/>
    <w:rsid w:val="00B90BAD"/>
    <w:rsid w:val="00B92791"/>
    <w:rsid w:val="00B97F26"/>
    <w:rsid w:val="00BA0371"/>
    <w:rsid w:val="00BA163E"/>
    <w:rsid w:val="00BA2809"/>
    <w:rsid w:val="00BA7E73"/>
    <w:rsid w:val="00BB539E"/>
    <w:rsid w:val="00BC2FF4"/>
    <w:rsid w:val="00BC5774"/>
    <w:rsid w:val="00BC74BE"/>
    <w:rsid w:val="00BC75AC"/>
    <w:rsid w:val="00BD0A9C"/>
    <w:rsid w:val="00BE6DF6"/>
    <w:rsid w:val="00BF1E1C"/>
    <w:rsid w:val="00BF2197"/>
    <w:rsid w:val="00BF21C0"/>
    <w:rsid w:val="00BF2E6C"/>
    <w:rsid w:val="00BF4145"/>
    <w:rsid w:val="00BF5041"/>
    <w:rsid w:val="00BF6368"/>
    <w:rsid w:val="00C0009D"/>
    <w:rsid w:val="00C064B2"/>
    <w:rsid w:val="00C06678"/>
    <w:rsid w:val="00C073F8"/>
    <w:rsid w:val="00C11683"/>
    <w:rsid w:val="00C12E7F"/>
    <w:rsid w:val="00C16DF2"/>
    <w:rsid w:val="00C22527"/>
    <w:rsid w:val="00C24EF6"/>
    <w:rsid w:val="00C32BA0"/>
    <w:rsid w:val="00C42BBB"/>
    <w:rsid w:val="00C46F56"/>
    <w:rsid w:val="00C50DA9"/>
    <w:rsid w:val="00C5185E"/>
    <w:rsid w:val="00C5218D"/>
    <w:rsid w:val="00C564F2"/>
    <w:rsid w:val="00C73C3B"/>
    <w:rsid w:val="00C74F16"/>
    <w:rsid w:val="00C77EB8"/>
    <w:rsid w:val="00C8345D"/>
    <w:rsid w:val="00C84641"/>
    <w:rsid w:val="00C84F0A"/>
    <w:rsid w:val="00C872D8"/>
    <w:rsid w:val="00C927CC"/>
    <w:rsid w:val="00C92EFD"/>
    <w:rsid w:val="00CA19A9"/>
    <w:rsid w:val="00CA2E2B"/>
    <w:rsid w:val="00CA5F7A"/>
    <w:rsid w:val="00CB3B15"/>
    <w:rsid w:val="00CB45E8"/>
    <w:rsid w:val="00CB56CF"/>
    <w:rsid w:val="00CC6D1A"/>
    <w:rsid w:val="00CC75AB"/>
    <w:rsid w:val="00CD2816"/>
    <w:rsid w:val="00CD3507"/>
    <w:rsid w:val="00CD565D"/>
    <w:rsid w:val="00CD752E"/>
    <w:rsid w:val="00CE2248"/>
    <w:rsid w:val="00CE53AC"/>
    <w:rsid w:val="00CE6D62"/>
    <w:rsid w:val="00CF318F"/>
    <w:rsid w:val="00CF4845"/>
    <w:rsid w:val="00CF56A8"/>
    <w:rsid w:val="00D04091"/>
    <w:rsid w:val="00D07A7E"/>
    <w:rsid w:val="00D1109C"/>
    <w:rsid w:val="00D11109"/>
    <w:rsid w:val="00D12851"/>
    <w:rsid w:val="00D15071"/>
    <w:rsid w:val="00D16501"/>
    <w:rsid w:val="00D16577"/>
    <w:rsid w:val="00D17AA9"/>
    <w:rsid w:val="00D2182F"/>
    <w:rsid w:val="00D2449F"/>
    <w:rsid w:val="00D27BCC"/>
    <w:rsid w:val="00D301C9"/>
    <w:rsid w:val="00D314F2"/>
    <w:rsid w:val="00D31D1B"/>
    <w:rsid w:val="00D4570D"/>
    <w:rsid w:val="00D5198F"/>
    <w:rsid w:val="00D538F0"/>
    <w:rsid w:val="00D55572"/>
    <w:rsid w:val="00D61AD7"/>
    <w:rsid w:val="00D645E2"/>
    <w:rsid w:val="00D73C76"/>
    <w:rsid w:val="00D762E9"/>
    <w:rsid w:val="00D7770F"/>
    <w:rsid w:val="00D81C9B"/>
    <w:rsid w:val="00D851CC"/>
    <w:rsid w:val="00D93228"/>
    <w:rsid w:val="00D97DD1"/>
    <w:rsid w:val="00DA1351"/>
    <w:rsid w:val="00DA3877"/>
    <w:rsid w:val="00DB0BAC"/>
    <w:rsid w:val="00DC194D"/>
    <w:rsid w:val="00DC328D"/>
    <w:rsid w:val="00DC4CBC"/>
    <w:rsid w:val="00DD3C5A"/>
    <w:rsid w:val="00DE02A4"/>
    <w:rsid w:val="00DF3353"/>
    <w:rsid w:val="00DF5E60"/>
    <w:rsid w:val="00DF74B4"/>
    <w:rsid w:val="00E00A22"/>
    <w:rsid w:val="00E079F6"/>
    <w:rsid w:val="00E1024D"/>
    <w:rsid w:val="00E122BB"/>
    <w:rsid w:val="00E14490"/>
    <w:rsid w:val="00E21F18"/>
    <w:rsid w:val="00E2322A"/>
    <w:rsid w:val="00E23A5B"/>
    <w:rsid w:val="00E27ECC"/>
    <w:rsid w:val="00E32EAA"/>
    <w:rsid w:val="00E34974"/>
    <w:rsid w:val="00E357A4"/>
    <w:rsid w:val="00E472C5"/>
    <w:rsid w:val="00E5456C"/>
    <w:rsid w:val="00E60424"/>
    <w:rsid w:val="00E60B21"/>
    <w:rsid w:val="00E64D21"/>
    <w:rsid w:val="00E676BC"/>
    <w:rsid w:val="00E71DAD"/>
    <w:rsid w:val="00E728DD"/>
    <w:rsid w:val="00E72E68"/>
    <w:rsid w:val="00E739FF"/>
    <w:rsid w:val="00E80F2D"/>
    <w:rsid w:val="00E84020"/>
    <w:rsid w:val="00E84B97"/>
    <w:rsid w:val="00E90E48"/>
    <w:rsid w:val="00E92A3B"/>
    <w:rsid w:val="00E95936"/>
    <w:rsid w:val="00E95A8E"/>
    <w:rsid w:val="00EA0148"/>
    <w:rsid w:val="00EA3F36"/>
    <w:rsid w:val="00EB6E2C"/>
    <w:rsid w:val="00EB7BE6"/>
    <w:rsid w:val="00EC0743"/>
    <w:rsid w:val="00EC2D53"/>
    <w:rsid w:val="00ED0B5E"/>
    <w:rsid w:val="00ED14F2"/>
    <w:rsid w:val="00ED1C8C"/>
    <w:rsid w:val="00ED4BD4"/>
    <w:rsid w:val="00ED649B"/>
    <w:rsid w:val="00EE02DF"/>
    <w:rsid w:val="00EE5C45"/>
    <w:rsid w:val="00EE7F34"/>
    <w:rsid w:val="00EF0344"/>
    <w:rsid w:val="00EF6197"/>
    <w:rsid w:val="00F01E02"/>
    <w:rsid w:val="00F02181"/>
    <w:rsid w:val="00F13B24"/>
    <w:rsid w:val="00F17DB5"/>
    <w:rsid w:val="00F36FD7"/>
    <w:rsid w:val="00F428FC"/>
    <w:rsid w:val="00F43AF1"/>
    <w:rsid w:val="00F45FF2"/>
    <w:rsid w:val="00F47962"/>
    <w:rsid w:val="00F47ED3"/>
    <w:rsid w:val="00F521DD"/>
    <w:rsid w:val="00F52456"/>
    <w:rsid w:val="00F556CA"/>
    <w:rsid w:val="00F6035A"/>
    <w:rsid w:val="00F641E0"/>
    <w:rsid w:val="00F6767E"/>
    <w:rsid w:val="00F733F3"/>
    <w:rsid w:val="00F77F14"/>
    <w:rsid w:val="00F80B20"/>
    <w:rsid w:val="00F815AC"/>
    <w:rsid w:val="00F87212"/>
    <w:rsid w:val="00F90DD6"/>
    <w:rsid w:val="00F97108"/>
    <w:rsid w:val="00FA14D4"/>
    <w:rsid w:val="00FA1589"/>
    <w:rsid w:val="00FA217C"/>
    <w:rsid w:val="00FA7B26"/>
    <w:rsid w:val="00FB152F"/>
    <w:rsid w:val="00FC4561"/>
    <w:rsid w:val="00FC730D"/>
    <w:rsid w:val="00FC75F5"/>
    <w:rsid w:val="00FD2073"/>
    <w:rsid w:val="00FD2A40"/>
    <w:rsid w:val="00FD48A5"/>
    <w:rsid w:val="00FD6980"/>
    <w:rsid w:val="00FE240E"/>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20"/>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GraphicEq">
    <w:name w:val="VS Graphic/Eq"/>
    <w:basedOn w:val="Normal"/>
    <w:rsid w:val="00532CC8"/>
    <w:pPr>
      <w:suppressLineNumbers/>
      <w:spacing w:after="160"/>
      <w:ind w:left="360" w:hanging="360"/>
      <w:jc w:val="center"/>
    </w:pPr>
    <w:rPr>
      <w:rFonts w:ascii="Times New Roman" w:hAnsi="Times New Roman"/>
      <w:color w:val="000000"/>
    </w:rPr>
  </w:style>
  <w:style w:type="paragraph" w:customStyle="1" w:styleId="VSParagraphbullet">
    <w:name w:val="VS Paragraph bullet"/>
    <w:basedOn w:val="Normal"/>
    <w:rsid w:val="00C73C3B"/>
    <w:pPr>
      <w:spacing w:after="120" w:line="240" w:lineRule="exact"/>
    </w:pPr>
    <w:rPr>
      <w:rFonts w:ascii="Times New Roman" w:hAnsi="Times New Roman"/>
      <w:color w:val="000000"/>
    </w:rPr>
  </w:style>
  <w:style w:type="paragraph" w:customStyle="1" w:styleId="VSParagraphtextwbullet">
    <w:name w:val="VS Paragraph text w bullet"/>
    <w:basedOn w:val="Normal"/>
    <w:rsid w:val="00532CC8"/>
    <w:pPr>
      <w:tabs>
        <w:tab w:val="left" w:pos="360"/>
      </w:tabs>
      <w:spacing w:after="120" w:line="240" w:lineRule="exact"/>
    </w:pPr>
    <w:rPr>
      <w:rFonts w:ascii="Times New Roman" w:hAnsi="Times New Roman"/>
    </w:rPr>
  </w:style>
  <w:style w:type="paragraph" w:customStyle="1" w:styleId="VSSteps10wbullet">
    <w:name w:val="VS Steps 10+ w bullet"/>
    <w:basedOn w:val="Normal"/>
    <w:rsid w:val="00532CC8"/>
    <w:pPr>
      <w:tabs>
        <w:tab w:val="right" w:pos="180"/>
      </w:tabs>
      <w:spacing w:after="120" w:line="240" w:lineRule="exact"/>
      <w:ind w:left="360" w:hanging="547"/>
    </w:pPr>
    <w:rPr>
      <w:rFonts w:ascii="Times New Roman" w:hAnsi="Times New Roman"/>
      <w:color w:val="000000"/>
    </w:rPr>
  </w:style>
  <w:style w:type="paragraph" w:customStyle="1" w:styleId="VSSteps1-9wbullet">
    <w:name w:val="VS Steps 1-9 w bullet"/>
    <w:basedOn w:val="Normal"/>
    <w:rsid w:val="00532CC8"/>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532CC8"/>
    <w:pPr>
      <w:keepLines/>
      <w:spacing w:before="100" w:after="100"/>
    </w:pPr>
    <w:rPr>
      <w:rFonts w:ascii="Arial" w:hAnsi="Arial"/>
      <w:sz w:val="20"/>
    </w:rPr>
  </w:style>
  <w:style w:type="paragraph" w:customStyle="1" w:styleId="VSTabletextboldleft10pt">
    <w:name w:val="VS Table text bold left 10 pt"/>
    <w:basedOn w:val="Normal"/>
    <w:rsid w:val="00532CC8"/>
    <w:pPr>
      <w:spacing w:before="100" w:after="100"/>
    </w:pPr>
    <w:rPr>
      <w:rFonts w:ascii="Arial" w:hAnsi="Arial"/>
      <w:b/>
      <w:sz w:val="20"/>
    </w:rPr>
  </w:style>
  <w:style w:type="paragraph" w:customStyle="1" w:styleId="VSBBulletabcsub">
    <w:name w:val="VSB Bullet abc sub"/>
    <w:basedOn w:val="Normal"/>
    <w:qFormat/>
    <w:rsid w:val="00532CC8"/>
    <w:pPr>
      <w:numPr>
        <w:numId w:val="14"/>
      </w:numPr>
      <w:overflowPunct/>
      <w:autoSpaceDE/>
      <w:autoSpaceDN/>
      <w:adjustRightInd/>
      <w:spacing w:line="200" w:lineRule="atLeast"/>
      <w:textAlignment w:val="auto"/>
    </w:pPr>
    <w:rPr>
      <w:rFonts w:ascii="Times New Roman" w:eastAsia="Calibri" w:hAnsi="Times New Roman"/>
      <w:sz w:val="20"/>
      <w:szCs w:val="22"/>
    </w:rPr>
  </w:style>
  <w:style w:type="character" w:styleId="Strong">
    <w:name w:val="Strong"/>
    <w:basedOn w:val="DefaultParagraphFont"/>
    <w:uiPriority w:val="22"/>
    <w:qFormat/>
    <w:locked/>
    <w:rsid w:val="00532CC8"/>
    <w:rPr>
      <w:b/>
      <w:bCs/>
    </w:rPr>
  </w:style>
  <w:style w:type="paragraph" w:styleId="Header">
    <w:name w:val="header"/>
    <w:basedOn w:val="Normal"/>
    <w:link w:val="HeaderChar"/>
    <w:uiPriority w:val="99"/>
    <w:semiHidden/>
    <w:locked/>
    <w:rsid w:val="0082161B"/>
    <w:pPr>
      <w:tabs>
        <w:tab w:val="center" w:pos="4680"/>
        <w:tab w:val="right" w:pos="9360"/>
      </w:tabs>
    </w:pPr>
  </w:style>
  <w:style w:type="character" w:customStyle="1" w:styleId="HeaderChar">
    <w:name w:val="Header Char"/>
    <w:basedOn w:val="DefaultParagraphFont"/>
    <w:link w:val="Header"/>
    <w:uiPriority w:val="99"/>
    <w:semiHidden/>
    <w:rsid w:val="0082161B"/>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10057386">
      <w:bodyDiv w:val="1"/>
      <w:marLeft w:val="0"/>
      <w:marRight w:val="0"/>
      <w:marTop w:val="0"/>
      <w:marBottom w:val="0"/>
      <w:divBdr>
        <w:top w:val="none" w:sz="0" w:space="0" w:color="auto"/>
        <w:left w:val="none" w:sz="0" w:space="0" w:color="auto"/>
        <w:bottom w:val="none" w:sz="0" w:space="0" w:color="auto"/>
        <w:right w:val="none" w:sz="0" w:space="0" w:color="auto"/>
      </w:divBdr>
    </w:div>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6FE6-A350-4768-A9A3-964DB3D5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45</TotalTime>
  <Pages>7</Pages>
  <Words>2222</Words>
  <Characters>11024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10</cp:revision>
  <cp:lastPrinted>2015-12-18T22:37:00Z</cp:lastPrinted>
  <dcterms:created xsi:type="dcterms:W3CDTF">2016-01-19T17:59:00Z</dcterms:created>
  <dcterms:modified xsi:type="dcterms:W3CDTF">2016-09-23T23:23:00Z</dcterms:modified>
</cp:coreProperties>
</file>