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8E" w:rsidRDefault="00F1728E" w:rsidP="00392DC4">
      <w:pPr>
        <w:pStyle w:val="VSTitleInstructor"/>
        <w:ind w:left="720"/>
      </w:pPr>
      <w:r>
        <w:t xml:space="preserve">Inquiry Activity: Beam Shape </w:t>
      </w:r>
      <w:r w:rsidR="00D6198E">
        <w:br/>
      </w:r>
      <w:r>
        <w:t>and Deflection</w:t>
      </w:r>
    </w:p>
    <w:p w:rsidR="00F1728E" w:rsidRDefault="00F1728E" w:rsidP="00C217A2">
      <w:pPr>
        <w:pStyle w:val="VSHeadingPrime"/>
      </w:pPr>
      <w:r>
        <w:t xml:space="preserve">Learning </w:t>
      </w:r>
      <w:r w:rsidRPr="00C217A2">
        <w:t>Objectives</w:t>
      </w:r>
    </w:p>
    <w:p w:rsidR="00F1728E" w:rsidRPr="00FE1D94" w:rsidRDefault="00F1728E" w:rsidP="00F1728E">
      <w:pPr>
        <w:pStyle w:val="VSParagraphObjectivebullet"/>
      </w:pPr>
      <w:r>
        <w:t>The student will engage in an inquiry activity to develop a mathematical model based on observations (of their own devising) from the physical world</w:t>
      </w:r>
      <w:r w:rsidRPr="00FE1D94">
        <w:t>.</w:t>
      </w:r>
    </w:p>
    <w:p w:rsidR="00F1728E" w:rsidRDefault="00F1728E" w:rsidP="00F1728E">
      <w:pPr>
        <w:pStyle w:val="VSParagraphObjectivebullet"/>
      </w:pPr>
      <w:r>
        <w:t>Understand the factors that affect the deflection of a center-loaded beam, supported on both ends, with identical volume and mass of material, but with varied cross-sections.</w:t>
      </w:r>
    </w:p>
    <w:p w:rsidR="00F1728E" w:rsidRDefault="00F1728E" w:rsidP="00F1728E">
      <w:pPr>
        <w:pStyle w:val="VSParagraphObjectivebullet"/>
      </w:pPr>
      <w:r>
        <w:t xml:space="preserve">Construct </w:t>
      </w:r>
      <w:r w:rsidR="00343C13">
        <w:t xml:space="preserve">a </w:t>
      </w:r>
      <w:r>
        <w:t>model representing the relationship of the factors related to cross-section shape affecting the deflection of center-loaded beams.</w:t>
      </w:r>
    </w:p>
    <w:p w:rsidR="00C217A2" w:rsidRDefault="00C217A2" w:rsidP="00602AF2">
      <w:pPr>
        <w:pStyle w:val="VSSpacer8pt"/>
      </w:pPr>
    </w:p>
    <w:p w:rsidR="00602AF2" w:rsidRDefault="00602AF2" w:rsidP="00C217A2">
      <w:pPr>
        <w:pStyle w:val="VSSpacer12pt"/>
      </w:pPr>
    </w:p>
    <w:p w:rsidR="00F1728E" w:rsidRDefault="00F1728E" w:rsidP="00F1728E">
      <w:pPr>
        <w:pStyle w:val="VSHeadingPrime"/>
      </w:pPr>
      <w:r>
        <w:t>Recommended Grades/ Subjects</w:t>
      </w:r>
    </w:p>
    <w:p w:rsidR="00F1728E" w:rsidRDefault="00D6198E" w:rsidP="00F1728E">
      <w:pPr>
        <w:pStyle w:val="VSParagraphtext"/>
      </w:pPr>
      <w:r>
        <w:t>This activity is recommended for g</w:t>
      </w:r>
      <w:r w:rsidR="003A0C4A">
        <w:t>rades 9–</w:t>
      </w:r>
      <w:r w:rsidR="00F1728E">
        <w:t>12, or college level physical science, physics, or engineering</w:t>
      </w:r>
      <w:r w:rsidR="0076367D">
        <w:t>.</w:t>
      </w:r>
      <w:r w:rsidR="00602AF2">
        <w:t xml:space="preserve"> </w:t>
      </w:r>
      <w:r>
        <w:t xml:space="preserve">It </w:t>
      </w:r>
      <w:r w:rsidR="00F1728E">
        <w:t>can</w:t>
      </w:r>
      <w:r w:rsidR="00602AF2">
        <w:t xml:space="preserve"> also</w:t>
      </w:r>
      <w:r w:rsidR="00F1728E">
        <w:t xml:space="preserve"> be easily modified for middle school students.</w:t>
      </w:r>
    </w:p>
    <w:p w:rsidR="00995F8F" w:rsidRDefault="00995F8F" w:rsidP="00995F8F">
      <w:pPr>
        <w:pStyle w:val="VSSpacer12pt"/>
      </w:pPr>
    </w:p>
    <w:p w:rsidR="00F1728E" w:rsidRDefault="00F1728E" w:rsidP="00F1728E">
      <w:pPr>
        <w:pStyle w:val="VSHeadingPrime"/>
      </w:pPr>
      <w:r>
        <w:t>Time needed</w:t>
      </w:r>
    </w:p>
    <w:p w:rsidR="00F1728E" w:rsidRDefault="00F1728E" w:rsidP="00F1728E">
      <w:pPr>
        <w:pStyle w:val="VSParagraphtext"/>
      </w:pPr>
      <w:r>
        <w:t>The project should be able to be completed in two 45-minute periods. This projec</w:t>
      </w:r>
      <w:r w:rsidR="00602AF2">
        <w:t xml:space="preserve">t requires the construction of </w:t>
      </w:r>
      <w:r w:rsidR="00343C13">
        <w:t xml:space="preserve">three (or more) </w:t>
      </w:r>
      <w:r>
        <w:t>beam shapes. These can be co</w:t>
      </w:r>
      <w:r w:rsidR="003A0C4A">
        <w:t>nstructed in approximately 20–</w:t>
      </w:r>
      <w:r w:rsidR="00D6198E">
        <w:t>30 </w:t>
      </w:r>
      <w:r>
        <w:t xml:space="preserve">minutes and then should be allowed to dry overnight. The subsequent testing and analysis should be able to be completed in one additional 45-minute period. </w:t>
      </w:r>
    </w:p>
    <w:p w:rsidR="00995F8F" w:rsidRDefault="00995F8F" w:rsidP="00995F8F">
      <w:pPr>
        <w:pStyle w:val="VSSpacer12pt"/>
      </w:pPr>
    </w:p>
    <w:p w:rsidR="00F1728E" w:rsidRDefault="00F1728E" w:rsidP="00F1728E">
      <w:pPr>
        <w:pStyle w:val="VSHeadingPrime"/>
        <w:spacing w:after="120"/>
      </w:pPr>
      <w:r>
        <w:t>Related Next Generation Science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192"/>
        <w:gridCol w:w="3192"/>
        <w:gridCol w:w="3192"/>
      </w:tblGrid>
      <w:tr w:rsidR="00F1728E" w:rsidTr="0076367D">
        <w:trPr>
          <w:trHeight w:val="629"/>
        </w:trPr>
        <w:tc>
          <w:tcPr>
            <w:tcW w:w="3192" w:type="dxa"/>
            <w:vAlign w:val="bottom"/>
          </w:tcPr>
          <w:p w:rsidR="00F1728E" w:rsidRPr="00A13BAD" w:rsidRDefault="00F1728E" w:rsidP="0076367D">
            <w:pPr>
              <w:pStyle w:val="VSTabletextboldleft10pt"/>
              <w:rPr>
                <w:caps/>
              </w:rPr>
            </w:pPr>
            <w:r w:rsidRPr="00A13BAD">
              <w:t>Disciplinary Core Ideas</w:t>
            </w:r>
          </w:p>
        </w:tc>
        <w:tc>
          <w:tcPr>
            <w:tcW w:w="3192" w:type="dxa"/>
            <w:vAlign w:val="bottom"/>
          </w:tcPr>
          <w:p w:rsidR="00F1728E" w:rsidRPr="00A13BAD" w:rsidRDefault="00F1728E" w:rsidP="0076367D">
            <w:pPr>
              <w:pStyle w:val="VSTabletextboldleft10pt"/>
              <w:rPr>
                <w:caps/>
              </w:rPr>
            </w:pPr>
            <w:r w:rsidRPr="00A13BAD">
              <w:t>Crosscutting Concepts</w:t>
            </w:r>
          </w:p>
        </w:tc>
        <w:tc>
          <w:tcPr>
            <w:tcW w:w="3192" w:type="dxa"/>
            <w:vAlign w:val="bottom"/>
          </w:tcPr>
          <w:p w:rsidR="00F1728E" w:rsidRPr="00A13BAD" w:rsidRDefault="00F1728E" w:rsidP="0076367D">
            <w:pPr>
              <w:pStyle w:val="VSTabletextboldleft10pt"/>
              <w:rPr>
                <w:caps/>
              </w:rPr>
            </w:pPr>
            <w:r w:rsidRPr="00A13BAD">
              <w:t>Science and Engineering Practices</w:t>
            </w:r>
          </w:p>
        </w:tc>
      </w:tr>
      <w:tr w:rsidR="00F1728E" w:rsidTr="0076367D">
        <w:tc>
          <w:tcPr>
            <w:tcW w:w="3192" w:type="dxa"/>
          </w:tcPr>
          <w:p w:rsidR="00F1728E" w:rsidRPr="00A13BAD" w:rsidRDefault="00F1728E" w:rsidP="0076367D">
            <w:pPr>
              <w:pStyle w:val="VSTabletext"/>
              <w:rPr>
                <w:b/>
                <w:caps/>
              </w:rPr>
            </w:pPr>
            <w:r w:rsidRPr="00A13BAD">
              <w:t>ETS1.A. Defining and Delimiting Engineering Problems</w:t>
            </w:r>
          </w:p>
          <w:p w:rsidR="00F1728E" w:rsidRPr="00A13BAD" w:rsidRDefault="00F1728E" w:rsidP="0076367D">
            <w:pPr>
              <w:pStyle w:val="VSTabletext"/>
              <w:rPr>
                <w:b/>
                <w:caps/>
              </w:rPr>
            </w:pPr>
            <w:r w:rsidRPr="00A13BAD">
              <w:t>ETS1.B. Developing Possible Solutions</w:t>
            </w:r>
          </w:p>
          <w:p w:rsidR="00F1728E" w:rsidRPr="00A13BAD" w:rsidRDefault="00F1728E" w:rsidP="0076367D">
            <w:pPr>
              <w:pStyle w:val="VSTabletext"/>
              <w:rPr>
                <w:caps/>
              </w:rPr>
            </w:pPr>
            <w:r w:rsidRPr="00A13BAD">
              <w:t>ETS1.C. Optimizing the Design Solution</w:t>
            </w:r>
          </w:p>
        </w:tc>
        <w:tc>
          <w:tcPr>
            <w:tcW w:w="3192" w:type="dxa"/>
          </w:tcPr>
          <w:p w:rsidR="00F1728E" w:rsidRPr="00A13BAD" w:rsidRDefault="00F1728E" w:rsidP="0076367D">
            <w:pPr>
              <w:pStyle w:val="VSTabletext"/>
              <w:rPr>
                <w:b/>
                <w:caps/>
              </w:rPr>
            </w:pPr>
            <w:r w:rsidRPr="00A13BAD">
              <w:t>Patterns</w:t>
            </w:r>
          </w:p>
          <w:p w:rsidR="00F1728E" w:rsidRPr="00A13BAD" w:rsidRDefault="00F1728E" w:rsidP="0076367D">
            <w:pPr>
              <w:pStyle w:val="VSTabletext"/>
              <w:rPr>
                <w:b/>
                <w:caps/>
              </w:rPr>
            </w:pPr>
            <w:r w:rsidRPr="00A13BAD">
              <w:t>Cause and effect</w:t>
            </w:r>
          </w:p>
          <w:p w:rsidR="00F1728E" w:rsidRPr="00A13BAD" w:rsidRDefault="00F1728E" w:rsidP="0076367D">
            <w:pPr>
              <w:pStyle w:val="VSTabletext"/>
              <w:rPr>
                <w:b/>
                <w:caps/>
              </w:rPr>
            </w:pPr>
            <w:r w:rsidRPr="00A13BAD">
              <w:t>Scale, proportion, and quantity</w:t>
            </w:r>
          </w:p>
          <w:p w:rsidR="00F1728E" w:rsidRPr="00A13BAD" w:rsidRDefault="00F1728E" w:rsidP="0076367D">
            <w:pPr>
              <w:pStyle w:val="VSTabletext"/>
              <w:rPr>
                <w:b/>
                <w:caps/>
              </w:rPr>
            </w:pPr>
            <w:r w:rsidRPr="00A13BAD">
              <w:t>Systems and system models</w:t>
            </w:r>
          </w:p>
        </w:tc>
        <w:tc>
          <w:tcPr>
            <w:tcW w:w="3192" w:type="dxa"/>
          </w:tcPr>
          <w:p w:rsidR="00F1728E" w:rsidRPr="00A13BAD" w:rsidRDefault="00F1728E" w:rsidP="0076367D">
            <w:pPr>
              <w:pStyle w:val="VSTabletext"/>
              <w:rPr>
                <w:b/>
                <w:caps/>
              </w:rPr>
            </w:pPr>
            <w:r w:rsidRPr="00A13BAD">
              <w:t>Asking questions and defining problems</w:t>
            </w:r>
          </w:p>
          <w:p w:rsidR="00F1728E" w:rsidRPr="00A13BAD" w:rsidRDefault="00F1728E" w:rsidP="0076367D">
            <w:pPr>
              <w:pStyle w:val="VSTabletext"/>
              <w:rPr>
                <w:b/>
                <w:caps/>
              </w:rPr>
            </w:pPr>
            <w:r w:rsidRPr="00A13BAD">
              <w:t>Developing and using models</w:t>
            </w:r>
          </w:p>
          <w:p w:rsidR="00F1728E" w:rsidRPr="00A13BAD" w:rsidRDefault="00F1728E" w:rsidP="0076367D">
            <w:pPr>
              <w:pStyle w:val="VSTabletext"/>
              <w:rPr>
                <w:b/>
                <w:caps/>
              </w:rPr>
            </w:pPr>
            <w:r w:rsidRPr="00A13BAD">
              <w:t>Planning and carrying out investigations</w:t>
            </w:r>
          </w:p>
          <w:p w:rsidR="00F1728E" w:rsidRPr="00A13BAD" w:rsidRDefault="00F1728E" w:rsidP="0076367D">
            <w:pPr>
              <w:pStyle w:val="VSTabletext"/>
              <w:rPr>
                <w:b/>
                <w:caps/>
              </w:rPr>
            </w:pPr>
            <w:r w:rsidRPr="00A13BAD">
              <w:t>Analyzing and interpreting data</w:t>
            </w:r>
          </w:p>
          <w:p w:rsidR="00F1728E" w:rsidRPr="00A13BAD" w:rsidRDefault="00F1728E" w:rsidP="0076367D">
            <w:pPr>
              <w:pStyle w:val="VSTabletext"/>
              <w:rPr>
                <w:b/>
                <w:caps/>
              </w:rPr>
            </w:pPr>
            <w:r w:rsidRPr="00A13BAD">
              <w:t>Using mathematics and computational thinking</w:t>
            </w:r>
          </w:p>
          <w:p w:rsidR="00F1728E" w:rsidRPr="00A13BAD" w:rsidRDefault="00F1728E" w:rsidP="0076367D">
            <w:pPr>
              <w:pStyle w:val="VSTabletext"/>
              <w:rPr>
                <w:b/>
                <w:caps/>
              </w:rPr>
            </w:pPr>
            <w:r w:rsidRPr="00A13BAD">
              <w:t>Constructing explanations and designing solutions</w:t>
            </w:r>
          </w:p>
          <w:p w:rsidR="00F1728E" w:rsidRPr="00A13BAD" w:rsidRDefault="00F1728E" w:rsidP="0076367D">
            <w:pPr>
              <w:pStyle w:val="VSTabletext"/>
              <w:rPr>
                <w:b/>
                <w:caps/>
              </w:rPr>
            </w:pPr>
            <w:r w:rsidRPr="00A13BAD">
              <w:t>Engaging in argument from evidence</w:t>
            </w:r>
          </w:p>
          <w:p w:rsidR="00F1728E" w:rsidRPr="00A13BAD" w:rsidRDefault="00F1728E" w:rsidP="0076367D">
            <w:pPr>
              <w:pStyle w:val="VSTabletext"/>
              <w:rPr>
                <w:caps/>
              </w:rPr>
            </w:pPr>
            <w:r w:rsidRPr="00A13BAD">
              <w:t>Obtaining, evaluating, and communicating information</w:t>
            </w:r>
          </w:p>
        </w:tc>
      </w:tr>
    </w:tbl>
    <w:p w:rsidR="00F1728E" w:rsidRDefault="00F1728E" w:rsidP="00F1728E">
      <w:pPr>
        <w:pStyle w:val="VSHeadingPrime"/>
      </w:pPr>
      <w:r>
        <w:lastRenderedPageBreak/>
        <w:t xml:space="preserve">Information for the </w:t>
      </w:r>
      <w:r w:rsidRPr="00867C7D">
        <w:t>Instructor</w:t>
      </w:r>
    </w:p>
    <w:p w:rsidR="00F1728E" w:rsidRPr="0002373A" w:rsidRDefault="00F1728E" w:rsidP="00F1728E">
      <w:pPr>
        <w:pStyle w:val="VSHeadingSecondary"/>
      </w:pPr>
      <w:r w:rsidRPr="0002373A">
        <w:t>Introduction</w:t>
      </w:r>
    </w:p>
    <w:p w:rsidR="00F1728E" w:rsidRPr="00E101B2" w:rsidRDefault="00F1728E" w:rsidP="00F1728E">
      <w:pPr>
        <w:pStyle w:val="VSParagraphtext"/>
      </w:pPr>
      <w:r w:rsidRPr="00E101B2">
        <w:t xml:space="preserve">The Vernier Structures and Materials Tester (VSMT) has been designed as a platform to easily test the strength of bridges, structures such as trusses, and beams. This </w:t>
      </w:r>
      <w:r w:rsidR="00D6198E">
        <w:t>activity</w:t>
      </w:r>
      <w:r w:rsidRPr="00E101B2">
        <w:t xml:space="preserve"> explores the equation for a center-loaded beam that is supported at both ends:</w:t>
      </w:r>
    </w:p>
    <w:p w:rsidR="00F1728E" w:rsidRDefault="00F1728E" w:rsidP="00C217A2">
      <w:pPr>
        <w:pStyle w:val="VSFigureEquation"/>
      </w:pPr>
      <m:oMathPara>
        <m:oMath>
          <m:r>
            <m:rPr>
              <m:nor/>
            </m:rPr>
            <m:t xml:space="preserve">∆ = </m:t>
          </m:r>
          <m:f>
            <m:fPr>
              <m:ctrlPr>
                <w:rPr>
                  <w:rFonts w:ascii="Cambria Math" w:hAnsi="Cambria Math"/>
                </w:rPr>
              </m:ctrlPr>
            </m:fPr>
            <m:num>
              <m:r>
                <m:rPr>
                  <m:nor/>
                </m:rPr>
                <w:rPr>
                  <w:i/>
                </w:rPr>
                <m:t>FL</m:t>
              </m:r>
              <m:r>
                <m:rPr>
                  <m:nor/>
                </m:rPr>
                <w:rPr>
                  <w:vertAlign w:val="superscript"/>
                </w:rPr>
                <m:t>3</m:t>
              </m:r>
            </m:num>
            <m:den>
              <m:r>
                <m:rPr>
                  <m:nor/>
                </m:rPr>
                <m:t>48E</m:t>
              </m:r>
              <m:r>
                <m:rPr>
                  <m:nor/>
                </m:rPr>
                <w:rPr>
                  <w:i/>
                </w:rPr>
                <m:t>I</m:t>
              </m:r>
            </m:den>
          </m:f>
        </m:oMath>
      </m:oMathPara>
    </w:p>
    <w:p w:rsidR="00F1728E" w:rsidRPr="00810DCE" w:rsidRDefault="00F1728E" w:rsidP="00F1728E">
      <w:pPr>
        <w:pStyle w:val="VSSpacer12pt"/>
      </w:pPr>
    </w:p>
    <w:p w:rsidR="00F1728E" w:rsidRDefault="00F1728E" w:rsidP="00F1728E">
      <w:pPr>
        <w:pStyle w:val="VSParagraphtext"/>
      </w:pPr>
      <w:r w:rsidRPr="00E101B2">
        <w:t xml:space="preserve">Where </w:t>
      </w:r>
      <w:r w:rsidRPr="00E101B2">
        <w:rPr>
          <w:i/>
        </w:rPr>
        <w:t>∆</w:t>
      </w:r>
      <w:r w:rsidRPr="00E101B2">
        <w:t xml:space="preserve"> is the beam’s</w:t>
      </w:r>
      <w:r w:rsidR="003A0C4A">
        <w:t xml:space="preserve"> deflection </w:t>
      </w:r>
      <w:r w:rsidRPr="00E101B2">
        <w:t xml:space="preserve">at mid-span, </w:t>
      </w:r>
      <w:r w:rsidRPr="00E101B2">
        <w:rPr>
          <w:i/>
        </w:rPr>
        <w:t>F</w:t>
      </w:r>
      <w:r w:rsidRPr="00E101B2">
        <w:t xml:space="preserve"> is the load, </w:t>
      </w:r>
      <w:r w:rsidRPr="00E101B2">
        <w:rPr>
          <w:i/>
        </w:rPr>
        <w:t>L</w:t>
      </w:r>
      <w:r w:rsidRPr="00E101B2">
        <w:t xml:space="preserve"> is the span length, </w:t>
      </w:r>
      <w:r w:rsidRPr="00852BBD">
        <w:rPr>
          <w:i/>
        </w:rPr>
        <w:t>E</w:t>
      </w:r>
      <w:r w:rsidRPr="00E101B2">
        <w:t xml:space="preserve"> is the modulus of elasticity, and </w:t>
      </w:r>
      <w:r w:rsidRPr="00E101B2">
        <w:rPr>
          <w:i/>
        </w:rPr>
        <w:t>I</w:t>
      </w:r>
      <w:r w:rsidRPr="00E101B2">
        <w:t xml:space="preserve"> </w:t>
      </w:r>
      <w:proofErr w:type="gramStart"/>
      <w:r w:rsidRPr="00E101B2">
        <w:t>is</w:t>
      </w:r>
      <w:proofErr w:type="gramEnd"/>
      <w:r w:rsidRPr="00E101B2">
        <w:t xml:space="preserve"> the area moment of inertia. </w:t>
      </w:r>
      <w:r>
        <w:t>For a beam with a non-rectangular cross-section, the area moment of inertia has an inverse relationship to the deflection of the beam. The area moment of inertia refers to a calculation of how the material is distributed relative to an axis. Generally speaking</w:t>
      </w:r>
      <w:r w:rsidR="003A0C4A">
        <w:t>,</w:t>
      </w:r>
      <w:r>
        <w:t xml:space="preserve"> the further the mass is distributed from the center of mass the more difficult it will be to bend in that orientation. </w:t>
      </w:r>
    </w:p>
    <w:p w:rsidR="00F1728E" w:rsidRDefault="00F1728E" w:rsidP="0022482D">
      <w:pPr>
        <w:pStyle w:val="VSParagraphtext"/>
      </w:pPr>
      <w:r>
        <w:t>For example, consider a diving board with the axis of interest running through the center of mass along its length. Most of the mass is very close to the center in the vertical direction and the board bends e</w:t>
      </w:r>
      <w:r w:rsidR="0022482D">
        <w:t>asily this way. If you were to (somehow)</w:t>
      </w:r>
      <w:r>
        <w:t xml:space="preserve"> tilt the board on edge, you would experience a much stiffer response, and you would recognize the distribution of mass is further from that center.</w:t>
      </w:r>
    </w:p>
    <w:p w:rsidR="00995F8F" w:rsidRDefault="00995F8F" w:rsidP="00995F8F">
      <w:pPr>
        <w:pStyle w:val="VSSpacer12pt"/>
      </w:pPr>
    </w:p>
    <w:p w:rsidR="00F1728E" w:rsidRPr="00C217A2" w:rsidRDefault="00F1728E" w:rsidP="00C217A2">
      <w:pPr>
        <w:pStyle w:val="VSHeadingPrime"/>
      </w:pPr>
      <w:r w:rsidRPr="00C217A2">
        <w:t xml:space="preserve">Approach to </w:t>
      </w:r>
      <w:r w:rsidRPr="00C217A2">
        <w:rPr>
          <w:rStyle w:val="Strong"/>
          <w:b/>
          <w:bCs w:val="0"/>
        </w:rPr>
        <w:t>Inquiry of How Beam Shape Affects Deflection of a Beam</w:t>
      </w:r>
    </w:p>
    <w:p w:rsidR="00F1728E" w:rsidRPr="002851A0" w:rsidRDefault="00F1728E" w:rsidP="00F1728E">
      <w:pPr>
        <w:pStyle w:val="VSParagraphtext"/>
      </w:pPr>
      <w:r>
        <w:t>A good initial observation is to have a long 2</w:t>
      </w:r>
      <w:r w:rsidR="003A0C4A">
        <w:t>"×</w:t>
      </w:r>
      <w:r>
        <w:t>4</w:t>
      </w:r>
      <w:r w:rsidR="003A0C4A">
        <w:t>"</w:t>
      </w:r>
      <w:r>
        <w:t xml:space="preserve"> or 2</w:t>
      </w:r>
      <w:r w:rsidR="003A0C4A">
        <w:t>"×</w:t>
      </w:r>
      <w:r>
        <w:t>6</w:t>
      </w:r>
      <w:r w:rsidR="003A0C4A">
        <w:t>" piece of lumber</w:t>
      </w:r>
      <w:r>
        <w:t xml:space="preserve"> </w:t>
      </w:r>
      <w:r w:rsidRPr="00F64C11">
        <w:rPr>
          <w:u w:val="single"/>
        </w:rPr>
        <w:t>securely</w:t>
      </w:r>
      <w:r>
        <w:t xml:space="preserve"> supported on each end. The lumber needs to be secured so that it doe</w:t>
      </w:r>
      <w:r w:rsidR="00852BBD">
        <w:t xml:space="preserve">s not fall over or shift when </w:t>
      </w:r>
      <w:r>
        <w:t>someone stands on it. Have a student stand on it when its widest side is horizontal and measure the deflection. Then</w:t>
      </w:r>
      <w:r w:rsidR="00D6198E">
        <w:t>, turn the beam</w:t>
      </w:r>
      <w:r>
        <w:t xml:space="preserve"> on </w:t>
      </w:r>
      <w:r w:rsidR="0022482D">
        <w:t xml:space="preserve">its </w:t>
      </w:r>
      <w:r w:rsidR="00D6198E">
        <w:t>edge. H</w:t>
      </w:r>
      <w:r>
        <w:t>av</w:t>
      </w:r>
      <w:r w:rsidR="0022482D">
        <w:t xml:space="preserve">e the same </w:t>
      </w:r>
      <w:r w:rsidR="00D6198E">
        <w:t>student stand on the beam, and again</w:t>
      </w:r>
      <w:r w:rsidR="0022482D">
        <w:t xml:space="preserve"> measure</w:t>
      </w:r>
      <w:r>
        <w:t xml:space="preserve"> the resulting deflection. </w:t>
      </w:r>
      <w:r w:rsidR="00D6198E">
        <w:t>S</w:t>
      </w:r>
      <w:r w:rsidR="0022482D">
        <w:t>tudents</w:t>
      </w:r>
      <w:r>
        <w:t xml:space="preserve"> will </w:t>
      </w:r>
      <w:r w:rsidR="00D6198E">
        <w:t>observe</w:t>
      </w:r>
      <w:r>
        <w:t xml:space="preserve"> </w:t>
      </w:r>
      <w:r w:rsidR="0022482D">
        <w:t xml:space="preserve">that when the beam is </w:t>
      </w:r>
      <w:r>
        <w:t>"on edge</w:t>
      </w:r>
      <w:r w:rsidR="0022482D">
        <w:t>,</w:t>
      </w:r>
      <w:r>
        <w:t xml:space="preserve">" </w:t>
      </w:r>
      <w:r w:rsidR="0022482D">
        <w:t xml:space="preserve">it </w:t>
      </w:r>
      <w:r w:rsidR="00D6198E">
        <w:t>bends</w:t>
      </w:r>
      <w:r w:rsidR="0022482D">
        <w:t xml:space="preserve"> much less than when it is in its</w:t>
      </w:r>
      <w:r>
        <w:t xml:space="preserve"> "on side" orientation. Prompt students to consider the broader implications of this observation by asking them to think about the shape of beams used in construction. Consider taking a quick field trip to see what types of beam shapes are observable in the area.</w:t>
      </w:r>
    </w:p>
    <w:p w:rsidR="00995F8F" w:rsidRDefault="00995F8F" w:rsidP="00995F8F">
      <w:pPr>
        <w:pStyle w:val="VSSpacer12pt"/>
      </w:pPr>
    </w:p>
    <w:p w:rsidR="00F1728E" w:rsidRDefault="005C1498" w:rsidP="00C217A2">
      <w:pPr>
        <w:pStyle w:val="VSHeadingPrime"/>
      </w:pPr>
      <w:r>
        <w:t>TEaching tips</w:t>
      </w:r>
    </w:p>
    <w:p w:rsidR="00F1728E" w:rsidRDefault="00F1728E" w:rsidP="00F1728E">
      <w:pPr>
        <w:pStyle w:val="VSParagraphtext"/>
      </w:pPr>
      <w:r>
        <w:t>The most challenging aspect of designing this investigation is to recognize that you need to collect data over a range of force</w:t>
      </w:r>
      <w:r w:rsidR="00D6198E">
        <w:t>s</w:t>
      </w:r>
      <w:r w:rsidR="0022482D" w:rsidRPr="0022482D">
        <w:t xml:space="preserve"> </w:t>
      </w:r>
      <w:r w:rsidR="0022482D">
        <w:t>for each beam</w:t>
      </w:r>
      <w:r>
        <w:t xml:space="preserve">. Students will need to extract specific data from these data sets to evaluate, for example, the effect of making a beam wide and short versus slender and tall. </w:t>
      </w:r>
    </w:p>
    <w:p w:rsidR="00DE10ED" w:rsidRDefault="00DE10ED" w:rsidP="00DE10ED">
      <w:pPr>
        <w:pStyle w:val="VSParagraphtext"/>
      </w:pPr>
      <w:r>
        <w:t>This activit</w:t>
      </w:r>
      <w:r w:rsidR="0076367D">
        <w:t>y contains excellent opportunities</w:t>
      </w:r>
      <w:r>
        <w:t xml:space="preserve"> for students in middle school, high school</w:t>
      </w:r>
      <w:r w:rsidR="00D6198E">
        <w:t>,</w:t>
      </w:r>
      <w:r>
        <w:t xml:space="preserve"> and college to </w:t>
      </w:r>
      <w:r w:rsidR="00D6198E">
        <w:t>design experiments that allow them to</w:t>
      </w:r>
      <w:r>
        <w:t xml:space="preserve"> develop conceptual models. For middle school and high school it is appropriate to focus on relative trends and graphing techniques.  </w:t>
      </w:r>
    </w:p>
    <w:p w:rsidR="00E65C32" w:rsidRDefault="00E65C32" w:rsidP="00E65C32">
      <w:pPr>
        <w:pStyle w:val="VSParagraphtext"/>
      </w:pPr>
      <w:r>
        <w:t xml:space="preserve">You may find that starting the investigation as a class (versus individual lab groups) will help </w:t>
      </w:r>
      <w:r w:rsidR="00852BBD">
        <w:t>get students</w:t>
      </w:r>
      <w:r>
        <w:t xml:space="preserve"> started. You can decrease the time required by having different lab groups pursue </w:t>
      </w:r>
      <w:r>
        <w:lastRenderedPageBreak/>
        <w:t>different shaped beams and then come back together to share data and participate in a whole class discussion.</w:t>
      </w:r>
    </w:p>
    <w:p w:rsidR="005A17FC" w:rsidRPr="00DE10ED" w:rsidRDefault="0076367D" w:rsidP="00DE10ED">
      <w:pPr>
        <w:pStyle w:val="VSParagraphtext"/>
      </w:pPr>
      <w:r>
        <w:t>Allowing student</w:t>
      </w:r>
      <w:r w:rsidR="00343C13">
        <w:t>s</w:t>
      </w:r>
      <w:r>
        <w:t xml:space="preserve"> to measure their own materials for construction creates an opportunity </w:t>
      </w:r>
      <w:r w:rsidR="00DE10ED">
        <w:t xml:space="preserve">to introduce </w:t>
      </w:r>
      <w:r w:rsidR="00343C13">
        <w:t xml:space="preserve">them </w:t>
      </w:r>
      <w:r w:rsidR="00DE10ED">
        <w:t>to precision measurement devices, such as a caliper or micrometer. This allows for more accurate measurement of beam dimensions and the opportunity to discuss material variability.</w:t>
      </w:r>
    </w:p>
    <w:p w:rsidR="001F51AE" w:rsidRDefault="00F1728E" w:rsidP="001F51AE">
      <w:pPr>
        <w:pStyle w:val="VSParagraphtext"/>
      </w:pPr>
      <w:r>
        <w:t xml:space="preserve">The goal of the testing should be to begin to develop a conceptual understanding, and if possible, a model that describes how the shape of a beam is related to the deflection of that beam under load. Student experimental designs should include side-by-side comparison of deflection versus load for the different beam configurations. </w:t>
      </w:r>
      <w:r w:rsidR="001F51AE">
        <w:t>There is no need to apply forces that will bend the beams to the breaking point.</w:t>
      </w:r>
    </w:p>
    <w:p w:rsidR="0076367D" w:rsidRDefault="0076367D" w:rsidP="0076367D">
      <w:pPr>
        <w:pStyle w:val="VSParagraphtext"/>
      </w:pPr>
      <w:r>
        <w:t>We feel that the student pages of the activity present engaging challenges. However, depending on your emphasis for this project and the level of your students, you may wish to provide them with more detailed</w:t>
      </w:r>
      <w:r w:rsidR="00E65C32">
        <w:t xml:space="preserve"> instructions:</w:t>
      </w:r>
      <w:r>
        <w:t xml:space="preserve"> </w:t>
      </w:r>
    </w:p>
    <w:p w:rsidR="0076367D" w:rsidRDefault="0076367D" w:rsidP="0076367D">
      <w:pPr>
        <w:pStyle w:val="VSParagraphObjectivebullet"/>
      </w:pPr>
      <w:r w:rsidRPr="00A800D6">
        <w:t xml:space="preserve">The experiment file </w:t>
      </w:r>
      <w:r w:rsidRPr="00A800D6">
        <w:rPr>
          <w:i/>
        </w:rPr>
        <w:t>VSMT Basic</w:t>
      </w:r>
      <w:r w:rsidRPr="00A800D6">
        <w:t xml:space="preserve"> can be used for this investigation. </w:t>
      </w:r>
      <w:r>
        <w:t>This file</w:t>
      </w:r>
      <w:r w:rsidRPr="00A800D6">
        <w:t xml:space="preserve"> can be found by </w:t>
      </w:r>
      <w:r>
        <w:t>choosing</w:t>
      </w:r>
      <w:r w:rsidRPr="00A800D6">
        <w:t xml:space="preserve"> </w:t>
      </w:r>
      <w:proofErr w:type="spellStart"/>
      <w:r w:rsidRPr="00A800D6">
        <w:t>Open</w:t>
      </w:r>
      <w:r>
        <w:t>►</w:t>
      </w:r>
      <w:r w:rsidRPr="00A800D6">
        <w:t>Experiments</w:t>
      </w:r>
      <w:r>
        <w:t>►</w:t>
      </w:r>
      <w:r w:rsidRPr="00A800D6">
        <w:t>Probes</w:t>
      </w:r>
      <w:proofErr w:type="spellEnd"/>
      <w:r w:rsidRPr="00A800D6">
        <w:t xml:space="preserve"> &amp; </w:t>
      </w:r>
      <w:proofErr w:type="spellStart"/>
      <w:r w:rsidRPr="00A800D6">
        <w:t>Sensors</w:t>
      </w:r>
      <w:r>
        <w:t>►</w:t>
      </w:r>
      <w:r w:rsidRPr="00A800D6">
        <w:t>Structures</w:t>
      </w:r>
      <w:proofErr w:type="spellEnd"/>
      <w:r w:rsidRPr="00A800D6">
        <w:t xml:space="preserve"> &amp; Materials Tester</w:t>
      </w:r>
      <w:r>
        <w:t xml:space="preserve"> from the File menu</w:t>
      </w:r>
      <w:r w:rsidRPr="00A800D6">
        <w:t>.</w:t>
      </w:r>
    </w:p>
    <w:p w:rsidR="0076367D" w:rsidRDefault="0076367D" w:rsidP="0076367D">
      <w:pPr>
        <w:pStyle w:val="VSParagraphObjectivebullet"/>
      </w:pPr>
      <w:r>
        <w:t>To measure</w:t>
      </w:r>
      <w:r w:rsidRPr="00A800D6">
        <w:t xml:space="preserve"> force and displacement of beams</w:t>
      </w:r>
      <w:r>
        <w:t>, slide the beam through the u-bolt. Then, use two quick links to connect the u-bolt to the eye-bolt</w:t>
      </w:r>
      <w:r w:rsidR="007D37BD">
        <w:t xml:space="preserve"> that is attached to the force sensor</w:t>
      </w:r>
      <w:r w:rsidRPr="00A800D6">
        <w:t xml:space="preserve">. </w:t>
      </w:r>
      <w:r>
        <w:t>The ha</w:t>
      </w:r>
      <w:r w:rsidR="00CE3EEC">
        <w:t>rdware is included in the VSMT</w:t>
      </w:r>
      <w:r>
        <w:t xml:space="preserve"> tackle kit.</w:t>
      </w:r>
    </w:p>
    <w:p w:rsidR="0076367D" w:rsidRDefault="0076367D" w:rsidP="0076367D">
      <w:pPr>
        <w:pStyle w:val="VSParagraphObjectivebullet"/>
      </w:pPr>
      <w:r>
        <w:t>Use</w:t>
      </w:r>
      <w:r w:rsidRPr="00A800D6">
        <w:t xml:space="preserve"> the same tackle for each test.</w:t>
      </w:r>
    </w:p>
    <w:p w:rsidR="0076367D" w:rsidRDefault="0076367D" w:rsidP="0076367D">
      <w:pPr>
        <w:pStyle w:val="VSParagraphObjectivebullet"/>
      </w:pPr>
      <w:r w:rsidRPr="00A800D6">
        <w:t xml:space="preserve">Take data of force </w:t>
      </w:r>
      <w:r w:rsidRPr="0076367D">
        <w:rPr>
          <w:i/>
        </w:rPr>
        <w:t>vs</w:t>
      </w:r>
      <w:r>
        <w:t>.</w:t>
      </w:r>
      <w:r w:rsidRPr="00A800D6">
        <w:t xml:space="preserve"> displacement, starting with </w:t>
      </w:r>
      <w:r>
        <w:t xml:space="preserve">a </w:t>
      </w:r>
      <w:r w:rsidRPr="00A800D6">
        <w:t>beam that will deflect the most.</w:t>
      </w:r>
    </w:p>
    <w:p w:rsidR="0076367D" w:rsidRDefault="0076367D" w:rsidP="00852BBD">
      <w:pPr>
        <w:pStyle w:val="VSParagraphtextwbullet"/>
        <w:numPr>
          <w:ilvl w:val="0"/>
          <w:numId w:val="14"/>
        </w:numPr>
      </w:pPr>
      <w:r w:rsidRPr="00A800D6">
        <w:t xml:space="preserve">Store this (and subsequent) data run(s) by clicking </w:t>
      </w:r>
      <w:r>
        <w:t>choosing Store Latest Run from the</w:t>
      </w:r>
      <w:r w:rsidRPr="00A800D6">
        <w:t xml:space="preserve"> Experiment </w:t>
      </w:r>
      <w:r>
        <w:t>menu (</w:t>
      </w:r>
      <w:r w:rsidRPr="00A800D6">
        <w:t xml:space="preserve">Logger </w:t>
      </w:r>
      <w:r w:rsidRPr="00CD3507">
        <w:rPr>
          <w:i/>
        </w:rPr>
        <w:t>Pro</w:t>
      </w:r>
      <w:r>
        <w:rPr>
          <w:i/>
        </w:rPr>
        <w:t>)</w:t>
      </w:r>
      <w:r>
        <w:t>, or choosing</w:t>
      </w:r>
      <w:r w:rsidRPr="00A800D6">
        <w:t xml:space="preserve"> Store Run </w:t>
      </w:r>
      <w:r>
        <w:t>from the Graph menu (</w:t>
      </w:r>
      <w:proofErr w:type="spellStart"/>
      <w:r w:rsidRPr="00A800D6">
        <w:t>LabQuest</w:t>
      </w:r>
      <w:proofErr w:type="spellEnd"/>
      <w:r>
        <w:t xml:space="preserve"> App)</w:t>
      </w:r>
      <w:r w:rsidRPr="00A800D6">
        <w:t xml:space="preserve">. We recommend renaming the run with the variable parameter </w:t>
      </w:r>
      <w:proofErr w:type="gramStart"/>
      <w:r w:rsidRPr="00A800D6">
        <w:t>value  (</w:t>
      </w:r>
      <w:proofErr w:type="gramEnd"/>
      <w:r w:rsidRPr="00A800D6">
        <w:t>e.g., "</w:t>
      </w:r>
      <w:r>
        <w:t>box</w:t>
      </w:r>
      <w:r w:rsidRPr="00A800D6">
        <w:t xml:space="preserve"> beam").</w:t>
      </w:r>
    </w:p>
    <w:p w:rsidR="0076367D" w:rsidRDefault="0076367D" w:rsidP="00852BBD">
      <w:pPr>
        <w:pStyle w:val="VSParagraphtextwbullet"/>
        <w:numPr>
          <w:ilvl w:val="0"/>
          <w:numId w:val="14"/>
        </w:numPr>
      </w:pPr>
      <w:r w:rsidRPr="00A800D6">
        <w:t>When all the data have been collected</w:t>
      </w:r>
      <w:r w:rsidR="00E65C32">
        <w:t>,</w:t>
      </w:r>
      <w:r w:rsidRPr="00A800D6">
        <w:t xml:space="preserve"> turn on the Examine Tool (using the toolbar button or</w:t>
      </w:r>
      <w:r w:rsidR="00E65C32">
        <w:t xml:space="preserve"> by</w:t>
      </w:r>
      <w:r w:rsidRPr="00A800D6">
        <w:t xml:space="preserve"> </w:t>
      </w:r>
      <w:r>
        <w:t xml:space="preserve">choosing Examine from the </w:t>
      </w:r>
      <w:r w:rsidRPr="00A800D6">
        <w:t xml:space="preserve">Analyze </w:t>
      </w:r>
      <w:r>
        <w:t>menu</w:t>
      </w:r>
      <w:r w:rsidRPr="00A800D6">
        <w:t xml:space="preserve">). Use this to </w:t>
      </w:r>
      <w:r>
        <w:t>analyze all of the data runs at the same force.</w:t>
      </w:r>
      <w:r w:rsidRPr="00A800D6">
        <w:t xml:space="preserve"> </w:t>
      </w:r>
      <w:r>
        <w:t xml:space="preserve">Select a </w:t>
      </w:r>
      <w:r w:rsidRPr="00A800D6">
        <w:t>force that allows all data runs to return data that appear to be representative. Record th</w:t>
      </w:r>
      <w:r>
        <w:t>e force and displacement</w:t>
      </w:r>
      <w:r w:rsidRPr="00A800D6">
        <w:t xml:space="preserve"> data by selecting it in the data table or copying it down. </w:t>
      </w:r>
    </w:p>
    <w:p w:rsidR="002624FA" w:rsidRDefault="002624FA" w:rsidP="002624FA">
      <w:pPr>
        <w:pStyle w:val="VSSpacer12pt"/>
        <w:ind w:left="360"/>
      </w:pPr>
    </w:p>
    <w:p w:rsidR="00AD7818" w:rsidRDefault="00AD7818" w:rsidP="00AD7818">
      <w:pPr>
        <w:pStyle w:val="VSSpacer8pt"/>
      </w:pPr>
    </w:p>
    <w:p w:rsidR="005C1498" w:rsidRDefault="005C1498" w:rsidP="005C1498">
      <w:pPr>
        <w:pStyle w:val="VSHeadingPrime"/>
      </w:pPr>
      <w:r>
        <w:t>Equipment Tips</w:t>
      </w:r>
    </w:p>
    <w:p w:rsidR="001F51AE" w:rsidRDefault="001F51AE" w:rsidP="001F51AE">
      <w:pPr>
        <w:pStyle w:val="VSParagraphtext"/>
      </w:pPr>
      <w:r w:rsidRPr="005A17FC">
        <w:rPr>
          <w:b/>
        </w:rPr>
        <w:t>Important:</w:t>
      </w:r>
      <w:r>
        <w:t xml:space="preserve"> Follow the safety recommendations found in the </w:t>
      </w:r>
      <w:r w:rsidRPr="00CD3507">
        <w:t>VSMT</w:t>
      </w:r>
      <w:r w:rsidRPr="009D1485">
        <w:rPr>
          <w:i/>
        </w:rPr>
        <w:t xml:space="preserve"> User Manual</w:t>
      </w:r>
      <w:r>
        <w:t>:</w:t>
      </w:r>
    </w:p>
    <w:p w:rsidR="001F51AE" w:rsidRDefault="001F51AE" w:rsidP="001F51AE">
      <w:pPr>
        <w:pStyle w:val="VSParagraphObjectivebullet"/>
      </w:pPr>
      <w:r>
        <w:t>Wear safety glasses.</w:t>
      </w:r>
    </w:p>
    <w:p w:rsidR="001F51AE" w:rsidRDefault="001F51AE" w:rsidP="001F51AE">
      <w:pPr>
        <w:pStyle w:val="VSParagraphObjectivebullet"/>
      </w:pPr>
      <w:r>
        <w:t>Tackle using threaded parts should be attached so that a sufficient amount of the threaded component is engaged.</w:t>
      </w:r>
    </w:p>
    <w:p w:rsidR="001F51AE" w:rsidRDefault="001F51AE" w:rsidP="001F51AE">
      <w:pPr>
        <w:pStyle w:val="VSParagraphObjectivebullet"/>
      </w:pPr>
      <w:r>
        <w:t>Quick links should be secured and not left open.</w:t>
      </w:r>
    </w:p>
    <w:p w:rsidR="001F51AE" w:rsidRDefault="001F51AE" w:rsidP="001F51AE">
      <w:pPr>
        <w:pStyle w:val="VSSpacer12pt"/>
      </w:pPr>
    </w:p>
    <w:p w:rsidR="0076367D" w:rsidRDefault="0076367D" w:rsidP="0076367D">
      <w:pPr>
        <w:pStyle w:val="VSParagraphtext"/>
        <w:keepNext/>
      </w:pPr>
      <w:r>
        <w:t xml:space="preserve">The student pages specify that students should build several (three or four) beams using a relatively flexible material. </w:t>
      </w:r>
      <w:r w:rsidR="00343C13">
        <w:t xml:space="preserve">In our example, we have three shapes: rectangular, box, and I-beam. </w:t>
      </w:r>
      <w:r w:rsidR="00996B21">
        <w:t xml:space="preserve">We </w:t>
      </w:r>
      <w:r w:rsidR="00392DC4">
        <w:t>evaluated</w:t>
      </w:r>
      <w:r w:rsidR="00996B21">
        <w:t xml:space="preserve"> </w:t>
      </w:r>
      <w:r w:rsidR="00343C13">
        <w:t>two sizes of rectangular beam that have the same amount of wood</w:t>
      </w:r>
      <w:r w:rsidR="00996B21">
        <w:t xml:space="preserve"> for a total of four beams</w:t>
      </w:r>
      <w:r w:rsidR="00343C13">
        <w:t xml:space="preserve">. </w:t>
      </w:r>
      <w:r>
        <w:t xml:space="preserve">Basswood is preferable to balsa wood due to its strength and greater uniformity. </w:t>
      </w:r>
      <w:r>
        <w:lastRenderedPageBreak/>
        <w:t>Each beam should use the same amount of material, but the students should design and build beams with different cross sections. Students can design beams based on what they have seen and their own ideas, or you can give them the following beam dimensions, which have been tested and can provide good data with the VSMT</w:t>
      </w:r>
      <w:r w:rsidR="007D37BD">
        <w:t xml:space="preserve">. These </w:t>
      </w:r>
      <w:r>
        <w:t xml:space="preserve">beams </w:t>
      </w:r>
      <w:r w:rsidR="007D37BD">
        <w:t xml:space="preserve">were constructed </w:t>
      </w:r>
      <w:r>
        <w:t xml:space="preserve">from 3/32" basswood. </w:t>
      </w:r>
    </w:p>
    <w:p w:rsidR="0076367D" w:rsidRDefault="0076367D" w:rsidP="0076367D">
      <w:pPr>
        <w:pStyle w:val="VSParagraphObjectivebullet"/>
      </w:pPr>
      <w:r>
        <w:t>12 inch long, two inch wide, single-height plank</w:t>
      </w:r>
    </w:p>
    <w:p w:rsidR="0076367D" w:rsidRDefault="0076367D" w:rsidP="0076367D">
      <w:pPr>
        <w:pStyle w:val="VSParagraphObjectivebullet"/>
      </w:pPr>
      <w:r>
        <w:t>12 inch long, one inch wide, double height plank</w:t>
      </w:r>
    </w:p>
    <w:p w:rsidR="0076367D" w:rsidRDefault="0076367D" w:rsidP="0076367D">
      <w:pPr>
        <w:pStyle w:val="VSParagraphObjectivebullet"/>
      </w:pPr>
      <w:r>
        <w:t>12 inch long, I-beam constructed from (4) 1/2" wide planks</w:t>
      </w:r>
    </w:p>
    <w:p w:rsidR="0076367D" w:rsidRDefault="0076367D" w:rsidP="0076367D">
      <w:pPr>
        <w:pStyle w:val="VSParagraphObjectivebullet"/>
      </w:pPr>
      <w:r>
        <w:t>12 inch long, box beam constructed from (4) 1/2" wide planks</w:t>
      </w:r>
    </w:p>
    <w:p w:rsidR="0076367D" w:rsidRDefault="0076367D" w:rsidP="0076367D">
      <w:pPr>
        <w:pStyle w:val="VSSpacer12pt"/>
      </w:pPr>
    </w:p>
    <w:p w:rsidR="001F51AE" w:rsidRDefault="001F51AE" w:rsidP="00DE10ED">
      <w:pPr>
        <w:pStyle w:val="VSParagraphtext"/>
      </w:pPr>
      <w:r>
        <w:t xml:space="preserve">The experiments described here make use of a u-bolt and quick links (found in the VSMT tackle kit) to securely connect the beams to the VSMT. If you intend to determine an experimentally-derived moment of inertia, you should include the mass of the tackle (u-bolt and quick links) as contributing to the force applied to the beam. </w:t>
      </w:r>
    </w:p>
    <w:p w:rsidR="00AD7818" w:rsidRDefault="00AD7818" w:rsidP="00AD7818">
      <w:pPr>
        <w:pStyle w:val="VSHeadingsub1"/>
      </w:pPr>
      <w:r>
        <w:t>Troubleshooting</w:t>
      </w:r>
    </w:p>
    <w:p w:rsidR="00AD7818" w:rsidRPr="006475CC" w:rsidRDefault="00AD7818" w:rsidP="00DE10ED">
      <w:pPr>
        <w:pStyle w:val="VSParagraphtext"/>
      </w:pPr>
      <w:r>
        <w:t xml:space="preserve">The most common confusion related to using the VSMT is that the Displacement Sensor </w:t>
      </w:r>
      <w:proofErr w:type="gramStart"/>
      <w:r>
        <w:t>will</w:t>
      </w:r>
      <w:proofErr w:type="gramEnd"/>
      <w:r>
        <w:t xml:space="preserve"> not auto-ID. Be sure the select the Displacement Sensor as explained in the VSMT </w:t>
      </w:r>
      <w:r w:rsidRPr="00E65C32">
        <w:rPr>
          <w:i/>
        </w:rPr>
        <w:t>User Manual</w:t>
      </w:r>
      <w:r>
        <w:t>.</w:t>
      </w:r>
    </w:p>
    <w:p w:rsidR="0076367D" w:rsidRDefault="0076367D" w:rsidP="0076367D">
      <w:pPr>
        <w:pStyle w:val="VSSpacer12pt"/>
      </w:pPr>
    </w:p>
    <w:p w:rsidR="0076367D" w:rsidRDefault="0076367D" w:rsidP="0076367D">
      <w:pPr>
        <w:pStyle w:val="VSHeadingPrime"/>
      </w:pPr>
      <w:r>
        <w:t>Data Analysis TIPS</w:t>
      </w:r>
    </w:p>
    <w:p w:rsidR="0076367D" w:rsidRDefault="0076367D" w:rsidP="0076367D">
      <w:pPr>
        <w:pStyle w:val="VSParagraphtext"/>
      </w:pPr>
      <w:r>
        <w:t xml:space="preserve">When students analyze their data, some key relationships may be evident. Box beams and I-beams with identical overall dimensions should (theoretically) have the same bending profile. In addition, if you double the height of a rectangular beam and reduce its width by a factor 2, you should see a factor of 4 </w:t>
      </w:r>
      <w:proofErr w:type="gramStart"/>
      <w:r>
        <w:t>decrease</w:t>
      </w:r>
      <w:proofErr w:type="gramEnd"/>
      <w:r>
        <w:t xml:space="preserve"> in deflection. Figure 1 shows data for a series of tests performed on the beams described </w:t>
      </w:r>
      <w:r w:rsidR="002624FA">
        <w:t>in the Equipment Tips section</w:t>
      </w:r>
      <w:r>
        <w:t>.</w:t>
      </w:r>
    </w:p>
    <w:p w:rsidR="0076367D" w:rsidRDefault="0076367D" w:rsidP="0076367D">
      <w:pPr>
        <w:pStyle w:val="VSFigureEquation"/>
      </w:pPr>
      <w:r w:rsidRPr="00C217A2">
        <w:rPr>
          <w:noProof/>
        </w:rPr>
        <w:drawing>
          <wp:inline distT="0" distB="0" distL="0" distR="0">
            <wp:extent cx="5057151" cy="3162300"/>
            <wp:effectExtent l="19050" t="19050" r="10149" b="19050"/>
            <wp:docPr id="3" name="Picture 0" descr="BeamSh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mShape.jpg"/>
                    <pic:cNvPicPr/>
                  </pic:nvPicPr>
                  <pic:blipFill>
                    <a:blip r:embed="rId8" cstate="print"/>
                    <a:stretch>
                      <a:fillRect/>
                    </a:stretch>
                  </pic:blipFill>
                  <pic:spPr>
                    <a:xfrm>
                      <a:off x="0" y="0"/>
                      <a:ext cx="5057151" cy="3162300"/>
                    </a:xfrm>
                    <a:prstGeom prst="rect">
                      <a:avLst/>
                    </a:prstGeom>
                    <a:ln>
                      <a:solidFill>
                        <a:schemeClr val="tx1"/>
                      </a:solidFill>
                    </a:ln>
                  </pic:spPr>
                </pic:pic>
              </a:graphicData>
            </a:graphic>
          </wp:inline>
        </w:drawing>
      </w:r>
    </w:p>
    <w:p w:rsidR="0076367D" w:rsidRDefault="0076367D" w:rsidP="0076367D">
      <w:pPr>
        <w:pStyle w:val="VSFigurelabel"/>
      </w:pPr>
      <w:r>
        <w:t>Figure 1</w:t>
      </w:r>
    </w:p>
    <w:p w:rsidR="0076367D" w:rsidRDefault="0076367D" w:rsidP="0076367D">
      <w:pPr>
        <w:pStyle w:val="VSParagraphtext"/>
      </w:pPr>
      <w:r>
        <w:lastRenderedPageBreak/>
        <w:t xml:space="preserve">As you </w:t>
      </w:r>
      <w:r w:rsidR="00996B21">
        <w:t xml:space="preserve">study </w:t>
      </w:r>
      <w:r>
        <w:t xml:space="preserve">Figure 1, realize that each plot on the graph represents a new data set—in this case a unique cross section configuration. In order to develop a model, students will need to pull deflection data from each run at a specific force for comparison. It would be exceptional for a student to derive an actual mathematical model of the moment of inertia, but reasonable for a student to discern that the beam's mass distribution relative to the </w:t>
      </w:r>
      <w:proofErr w:type="spellStart"/>
      <w:r>
        <w:t>centroid</w:t>
      </w:r>
      <w:proofErr w:type="spellEnd"/>
      <w:r>
        <w:t xml:space="preserve"> (i.e., geometric center) affects its flexibility (i.e., more mass further from the </w:t>
      </w:r>
      <w:proofErr w:type="spellStart"/>
      <w:r>
        <w:t>centroid</w:t>
      </w:r>
      <w:proofErr w:type="spellEnd"/>
      <w:r>
        <w:t xml:space="preserve"> results in a stiffer beam). </w:t>
      </w:r>
    </w:p>
    <w:p w:rsidR="0076367D" w:rsidRDefault="0076367D" w:rsidP="00F1728E">
      <w:pPr>
        <w:pStyle w:val="VSSpacer12pt"/>
      </w:pPr>
    </w:p>
    <w:p w:rsidR="00F1728E" w:rsidRDefault="00F1728E" w:rsidP="00F1728E">
      <w:pPr>
        <w:pStyle w:val="VSHeadingPrime"/>
      </w:pPr>
      <w:r>
        <w:t xml:space="preserve">Answers to Follow-Up Questions </w:t>
      </w:r>
    </w:p>
    <w:p w:rsidR="00F1728E" w:rsidRPr="008818E8" w:rsidRDefault="00F1728E" w:rsidP="00F1728E">
      <w:pPr>
        <w:pStyle w:val="VSStep1-9"/>
      </w:pPr>
      <w:r w:rsidRPr="00C1182B">
        <w:t>1.</w:t>
      </w:r>
      <w:r w:rsidRPr="00C1182B">
        <w:tab/>
      </w:r>
      <w:r w:rsidRPr="008818E8">
        <w:t xml:space="preserve">Answers </w:t>
      </w:r>
      <w:r>
        <w:t>should relate</w:t>
      </w:r>
      <w:r w:rsidRPr="008818E8">
        <w:t xml:space="preserve"> to the distribution of the mass </w:t>
      </w:r>
      <w:r>
        <w:t>relative to</w:t>
      </w:r>
      <w:r w:rsidRPr="008818E8">
        <w:t xml:space="preserve"> the </w:t>
      </w:r>
      <w:proofErr w:type="spellStart"/>
      <w:r w:rsidRPr="008818E8">
        <w:t>centroid</w:t>
      </w:r>
      <w:proofErr w:type="spellEnd"/>
      <w:r w:rsidRPr="008818E8">
        <w:t xml:space="preserve"> of the beam.</w:t>
      </w:r>
    </w:p>
    <w:p w:rsidR="00F1728E" w:rsidRDefault="00F1728E" w:rsidP="00F1728E">
      <w:pPr>
        <w:pStyle w:val="VSStep1-9"/>
      </w:pPr>
      <w:r w:rsidRPr="008818E8">
        <w:t>2.</w:t>
      </w:r>
      <w:r w:rsidRPr="008818E8">
        <w:tab/>
      </w:r>
      <w:r>
        <w:t>Look for a discussion of their hypothesis as it relates to the results. Regardless of the outcome there should be some consideration as to why the results are as they are. What additional tests are they proposing?</w:t>
      </w:r>
    </w:p>
    <w:p w:rsidR="00F1728E" w:rsidRPr="008818E8" w:rsidRDefault="00F1728E" w:rsidP="00F1728E">
      <w:pPr>
        <w:pStyle w:val="VSStep1-9"/>
      </w:pPr>
      <w:r>
        <w:t>3.</w:t>
      </w:r>
      <w:r w:rsidRPr="008818E8">
        <w:tab/>
        <w:t>Students may jump to the conclusion that a more flexible beam will not hold as much. Challenge them to support their claims with data.</w:t>
      </w:r>
      <w:r>
        <w:t xml:space="preserve"> Note that this may require destructive testing.</w:t>
      </w:r>
    </w:p>
    <w:p w:rsidR="002624FA" w:rsidRDefault="00B91B88" w:rsidP="002624FA">
      <w:pPr>
        <w:pStyle w:val="VSHeadingSecondary"/>
      </w:pPr>
      <w:r>
        <w:t xml:space="preserve">Investigation Design (Example </w:t>
      </w:r>
      <w:r w:rsidR="002624FA">
        <w:t>Text)</w:t>
      </w:r>
    </w:p>
    <w:p w:rsidR="002624FA" w:rsidRDefault="002624FA" w:rsidP="002624FA">
      <w:pPr>
        <w:pStyle w:val="VSParagraphtext"/>
        <w:keepNext/>
      </w:pPr>
      <w:r>
        <w:t xml:space="preserve">We have provided example text of what a student may actually have to do to perform this activity. </w:t>
      </w:r>
    </w:p>
    <w:p w:rsidR="002624FA" w:rsidRPr="00995F8F" w:rsidRDefault="002624FA" w:rsidP="002624FA">
      <w:pPr>
        <w:pStyle w:val="VSParagraphtext"/>
        <w:keepNext/>
        <w:jc w:val="center"/>
        <w:rPr>
          <w:b/>
        </w:rPr>
      </w:pPr>
      <w:r>
        <w:rPr>
          <w:b/>
        </w:rPr>
        <w:t>Investigation of the Effect of Beam Shape on Deflection</w:t>
      </w:r>
    </w:p>
    <w:p w:rsidR="002624FA" w:rsidRDefault="002624FA" w:rsidP="002624FA">
      <w:pPr>
        <w:pStyle w:val="VSParagraphtext"/>
      </w:pPr>
      <w:r>
        <w:t>Build beams with the following designs. The beams will be constructed of 3/32" basswood that is 12 inches long. The beams will be tested in this order:</w:t>
      </w:r>
    </w:p>
    <w:p w:rsidR="002624FA" w:rsidRDefault="002624FA" w:rsidP="002624FA">
      <w:pPr>
        <w:pStyle w:val="VSParagraphObjectivebullet"/>
      </w:pPr>
      <w:r>
        <w:t>2" wide rectangular</w:t>
      </w:r>
    </w:p>
    <w:p w:rsidR="002624FA" w:rsidRDefault="002624FA" w:rsidP="002624FA">
      <w:pPr>
        <w:pStyle w:val="VSParagraphObjectivebullet"/>
      </w:pPr>
      <w:r>
        <w:t>1" wide rectangular</w:t>
      </w:r>
    </w:p>
    <w:p w:rsidR="002624FA" w:rsidRDefault="002624FA" w:rsidP="002624FA">
      <w:pPr>
        <w:pStyle w:val="VSParagraphObjectivebullet"/>
      </w:pPr>
      <w:r>
        <w:t>I-beam constructed of (4) 1/2" planks</w:t>
      </w:r>
    </w:p>
    <w:p w:rsidR="002624FA" w:rsidRDefault="002624FA" w:rsidP="002624FA">
      <w:pPr>
        <w:pStyle w:val="VSParagraphObjectivebullet"/>
      </w:pPr>
      <w:r>
        <w:t>Box beam constructed of (4) 1/2" planks</w:t>
      </w:r>
    </w:p>
    <w:p w:rsidR="002624FA" w:rsidRDefault="002624FA" w:rsidP="002624FA">
      <w:pPr>
        <w:pStyle w:val="VSSpacer12pt"/>
      </w:pPr>
    </w:p>
    <w:p w:rsidR="002624FA" w:rsidRDefault="002624FA" w:rsidP="002624FA">
      <w:pPr>
        <w:pStyle w:val="VSParagraphtext"/>
      </w:pPr>
      <w:r>
        <w:t xml:space="preserve">Set up Logger </w:t>
      </w:r>
      <w:r w:rsidRPr="00307991">
        <w:rPr>
          <w:i/>
        </w:rPr>
        <w:t>Pro</w:t>
      </w:r>
      <w:r>
        <w:t xml:space="preserve"> to measure force versus displacement. Make sure to set up the displacement sensor (VSMT Displacement) in the Sensor Setup dialog box. Single runs of data collection should be adequate. However, it will be prudent to repeat the loading of at least one beam test to ensure that the force versus displacement graph is consistent.</w:t>
      </w:r>
    </w:p>
    <w:p w:rsidR="002624FA" w:rsidRDefault="002624FA" w:rsidP="002624FA">
      <w:pPr>
        <w:pStyle w:val="VSParagraphtext"/>
      </w:pPr>
      <w:r w:rsidRPr="006475CC">
        <w:t xml:space="preserve">Store this (and subsequent) data run(s) </w:t>
      </w:r>
      <w:r>
        <w:t xml:space="preserve">and rename </w:t>
      </w:r>
      <w:r w:rsidRPr="006475CC">
        <w:t>the run with the variable parameter value identified in the name (e.g., "</w:t>
      </w:r>
      <w:r>
        <w:t>box</w:t>
      </w:r>
      <w:r w:rsidRPr="006475CC">
        <w:t xml:space="preserve"> beam").</w:t>
      </w:r>
    </w:p>
    <w:p w:rsidR="002624FA" w:rsidRDefault="002624FA" w:rsidP="002624FA">
      <w:pPr>
        <w:pStyle w:val="VSHeadingsub1"/>
      </w:pPr>
      <w:r>
        <w:t>Procedure (Example Text)</w:t>
      </w:r>
    </w:p>
    <w:p w:rsidR="002624FA" w:rsidRDefault="002624FA" w:rsidP="002624FA">
      <w:pPr>
        <w:pStyle w:val="VSStep1-9"/>
      </w:pPr>
      <w:r>
        <w:t>1.</w:t>
      </w:r>
      <w:r>
        <w:tab/>
      </w:r>
      <w:r w:rsidRPr="002D3EDE">
        <w:t xml:space="preserve">Set span to </w:t>
      </w:r>
      <w:r>
        <w:t>26 cm.</w:t>
      </w:r>
    </w:p>
    <w:p w:rsidR="002624FA" w:rsidRDefault="002624FA" w:rsidP="002624FA">
      <w:pPr>
        <w:pStyle w:val="VSStep1-9"/>
      </w:pPr>
      <w:r>
        <w:t>2.</w:t>
      </w:r>
      <w:r>
        <w:tab/>
      </w:r>
      <w:r w:rsidRPr="002D3EDE">
        <w:t>Attach beam using the small u-bolt</w:t>
      </w:r>
      <w:r>
        <w:t xml:space="preserve"> and quick link.</w:t>
      </w:r>
    </w:p>
    <w:p w:rsidR="002624FA" w:rsidRDefault="002624FA" w:rsidP="002624FA">
      <w:pPr>
        <w:pStyle w:val="VSStep1-9"/>
      </w:pPr>
      <w:r>
        <w:t>3.</w:t>
      </w:r>
      <w:r>
        <w:tab/>
      </w:r>
      <w:r w:rsidRPr="002D3EDE">
        <w:t xml:space="preserve">Connect VSMT to </w:t>
      </w:r>
      <w:proofErr w:type="spellStart"/>
      <w:r>
        <w:t>LabQuest</w:t>
      </w:r>
      <w:proofErr w:type="spellEnd"/>
      <w:r>
        <w:t xml:space="preserve"> Mini. Connect </w:t>
      </w:r>
      <w:proofErr w:type="spellStart"/>
      <w:r>
        <w:t>LabQuest</w:t>
      </w:r>
      <w:proofErr w:type="spellEnd"/>
      <w:r>
        <w:t xml:space="preserve"> Mini to a computer running Logger </w:t>
      </w:r>
      <w:r w:rsidRPr="00CD3507">
        <w:rPr>
          <w:i/>
        </w:rPr>
        <w:t>Pro</w:t>
      </w:r>
      <w:r>
        <w:t>.</w:t>
      </w:r>
    </w:p>
    <w:p w:rsidR="002624FA" w:rsidRDefault="002624FA" w:rsidP="002624FA">
      <w:pPr>
        <w:pStyle w:val="VSStep1-9"/>
      </w:pPr>
      <w:r>
        <w:t>4.</w:t>
      </w:r>
      <w:r>
        <w:tab/>
        <w:t xml:space="preserve">Start Logger </w:t>
      </w:r>
      <w:proofErr w:type="gramStart"/>
      <w:r w:rsidRPr="00995F8F">
        <w:rPr>
          <w:i/>
        </w:rPr>
        <w:t>Pro</w:t>
      </w:r>
      <w:proofErr w:type="gramEnd"/>
      <w:r>
        <w:t>, z</w:t>
      </w:r>
      <w:r w:rsidRPr="002D3EDE">
        <w:t>ero the sensors</w:t>
      </w:r>
      <w:r>
        <w:t>,</w:t>
      </w:r>
      <w:r w:rsidRPr="002D3EDE">
        <w:t xml:space="preserve"> and </w:t>
      </w:r>
      <w:r>
        <w:t xml:space="preserve">then </w:t>
      </w:r>
      <w:r w:rsidRPr="002D3EDE">
        <w:t>collect data while applying a force.</w:t>
      </w:r>
    </w:p>
    <w:p w:rsidR="002624FA" w:rsidRDefault="002624FA" w:rsidP="002624FA">
      <w:pPr>
        <w:pStyle w:val="VSStep1-9"/>
      </w:pPr>
      <w:r>
        <w:lastRenderedPageBreak/>
        <w:t>5.</w:t>
      </w:r>
      <w:r>
        <w:tab/>
      </w:r>
      <w:r w:rsidRPr="002D3EDE">
        <w:t>Save the run (</w:t>
      </w:r>
      <w:proofErr w:type="spellStart"/>
      <w:r w:rsidRPr="002D3EDE">
        <w:t>Experiment</w:t>
      </w:r>
      <w:r>
        <w:t>►</w:t>
      </w:r>
      <w:r w:rsidRPr="002D3EDE">
        <w:t>Store</w:t>
      </w:r>
      <w:proofErr w:type="spellEnd"/>
      <w:r w:rsidRPr="002D3EDE">
        <w:t xml:space="preserve"> Latest Run)</w:t>
      </w:r>
      <w:r>
        <w:t>. Rename the runs so it is clear which run is which (</w:t>
      </w:r>
      <w:proofErr w:type="spellStart"/>
      <w:r>
        <w:t>Data►Data</w:t>
      </w:r>
      <w:proofErr w:type="spellEnd"/>
      <w:r>
        <w:t xml:space="preserve"> Set Options).</w:t>
      </w:r>
    </w:p>
    <w:p w:rsidR="002624FA" w:rsidRDefault="002624FA" w:rsidP="002624FA">
      <w:pPr>
        <w:pStyle w:val="VSStep1-9"/>
      </w:pPr>
      <w:r>
        <w:t>6.</w:t>
      </w:r>
      <w:r>
        <w:tab/>
      </w:r>
      <w:r w:rsidRPr="002D3EDE">
        <w:t>Reverse the wheel to take the force off</w:t>
      </w:r>
      <w:r>
        <w:t>.</w:t>
      </w:r>
    </w:p>
    <w:p w:rsidR="002624FA" w:rsidRDefault="002624FA" w:rsidP="002624FA">
      <w:pPr>
        <w:pStyle w:val="VSStep1-9"/>
      </w:pPr>
      <w:r>
        <w:t>7.</w:t>
      </w:r>
      <w:r>
        <w:tab/>
        <w:t>Remove the beam and place then next beam to be tested in place.</w:t>
      </w:r>
    </w:p>
    <w:p w:rsidR="002624FA" w:rsidRDefault="002624FA" w:rsidP="002624FA">
      <w:pPr>
        <w:pStyle w:val="VSStep1-9"/>
      </w:pPr>
      <w:r>
        <w:t>8.</w:t>
      </w:r>
      <w:r>
        <w:tab/>
        <w:t>Repeat S</w:t>
      </w:r>
      <w:r w:rsidRPr="002D3EDE">
        <w:t>teps 4</w:t>
      </w:r>
      <w:r>
        <w:t>–</w:t>
      </w:r>
      <w:r w:rsidRPr="002D3EDE">
        <w:t xml:space="preserve">7 for each of the remaining </w:t>
      </w:r>
      <w:r>
        <w:t>beams.</w:t>
      </w:r>
    </w:p>
    <w:p w:rsidR="002624FA" w:rsidRPr="002D3EDE" w:rsidRDefault="002624FA" w:rsidP="002624FA">
      <w:pPr>
        <w:pStyle w:val="VSStep1-9"/>
      </w:pPr>
      <w:r>
        <w:t>9.</w:t>
      </w:r>
      <w:r>
        <w:tab/>
      </w:r>
      <w:r w:rsidRPr="002D3EDE">
        <w:t xml:space="preserve">Select a force value that all of the runs achieved and pull the displacement and </w:t>
      </w:r>
      <w:r>
        <w:t>beam shape</w:t>
      </w:r>
      <w:r w:rsidRPr="002D3EDE">
        <w:t xml:space="preserve"> data for each run.</w:t>
      </w:r>
    </w:p>
    <w:p w:rsidR="002624FA" w:rsidRPr="006475CC" w:rsidRDefault="002624FA" w:rsidP="002624FA">
      <w:pPr>
        <w:pStyle w:val="VSHeadingsub1"/>
      </w:pPr>
      <w:r>
        <w:t>Questions (Example Text)</w:t>
      </w:r>
    </w:p>
    <w:p w:rsidR="002624FA" w:rsidRDefault="002624FA" w:rsidP="002624FA">
      <w:pPr>
        <w:pStyle w:val="VSStep1-9"/>
      </w:pPr>
      <w:r>
        <w:t>1.</w:t>
      </w:r>
      <w:r>
        <w:tab/>
        <w:t>Are the data we collect enough to be able to see a relationship</w:t>
      </w:r>
      <w:r w:rsidRPr="002D3EDE">
        <w:t>?</w:t>
      </w:r>
    </w:p>
    <w:p w:rsidR="002624FA" w:rsidRDefault="002624FA" w:rsidP="002624FA">
      <w:pPr>
        <w:pStyle w:val="VSStep1-9"/>
      </w:pPr>
      <w:r>
        <w:t>2.</w:t>
      </w:r>
      <w:r>
        <w:tab/>
      </w:r>
      <w:r w:rsidRPr="002D3EDE">
        <w:t xml:space="preserve">Do we need to </w:t>
      </w:r>
      <w:r w:rsidRPr="00532CC8">
        <w:t>account for the weight of the u-bolt?</w:t>
      </w:r>
      <w:r>
        <w:t xml:space="preserve"> Why or why not?</w:t>
      </w:r>
    </w:p>
    <w:p w:rsidR="002624FA" w:rsidRDefault="002624FA" w:rsidP="002624FA">
      <w:pPr>
        <w:pStyle w:val="VSStep1-9"/>
      </w:pPr>
      <w:r>
        <w:t>3.</w:t>
      </w:r>
      <w:r>
        <w:tab/>
        <w:t>Can we use our data from the earlier investigation to help make sense of the data?</w:t>
      </w:r>
    </w:p>
    <w:p w:rsidR="00995F8F" w:rsidRDefault="00995F8F" w:rsidP="00995F8F">
      <w:pPr>
        <w:pStyle w:val="VSSpacer12pt"/>
      </w:pPr>
    </w:p>
    <w:p w:rsidR="00F1728E" w:rsidRDefault="00F1728E" w:rsidP="00F1728E">
      <w:pPr>
        <w:pStyle w:val="VSHeadingPrime"/>
      </w:pPr>
      <w:r>
        <w:t>Challenge Activities</w:t>
      </w:r>
    </w:p>
    <w:p w:rsidR="002624FA" w:rsidRDefault="002624FA" w:rsidP="002624FA">
      <w:pPr>
        <w:pStyle w:val="VSParagraphtext"/>
      </w:pPr>
      <w:r>
        <w:t xml:space="preserve">If you are working with advanced high school or college students, provide them with some introduction to the </w:t>
      </w:r>
      <w:r w:rsidRPr="00DE10ED">
        <w:t>moment</w:t>
      </w:r>
      <w:r>
        <w:t xml:space="preserve"> of inertia after they have conducted their exploration. This will provide them with the opportunity to compare their beams' theoretical and experimentally-derived moments of inertia. Note that the Logger </w:t>
      </w:r>
      <w:r w:rsidRPr="002A4285">
        <w:rPr>
          <w:i/>
        </w:rPr>
        <w:t>Pro</w:t>
      </w:r>
      <w:r>
        <w:t xml:space="preserve"> experiment file "</w:t>
      </w:r>
      <w:r w:rsidRPr="0022482D">
        <w:t>Moment of Inertia Inquiry"</w:t>
      </w:r>
      <w:r>
        <w:t xml:space="preserve"> found in Probes &amp; </w:t>
      </w:r>
      <w:proofErr w:type="spellStart"/>
      <w:r>
        <w:t>Sensors►Structures</w:t>
      </w:r>
      <w:proofErr w:type="spellEnd"/>
      <w:r>
        <w:t xml:space="preserve"> &amp; Materials Tester will provide an experimentally derived moment of inertia. </w:t>
      </w:r>
      <w:r w:rsidRPr="0022482D">
        <w:rPr>
          <w:b/>
        </w:rPr>
        <w:t>Important note</w:t>
      </w:r>
      <w:r w:rsidRPr="0022482D">
        <w:t>: The file is limited to rectangular beams</w:t>
      </w:r>
      <w:r>
        <w:t>; it should not be used for beams that are not solid, rectangular cross-sections.</w:t>
      </w:r>
    </w:p>
    <w:p w:rsidR="00F1728E" w:rsidRDefault="00C217A2" w:rsidP="00F1728E">
      <w:pPr>
        <w:pStyle w:val="VSParagraphtext"/>
        <w:tabs>
          <w:tab w:val="left" w:pos="720"/>
        </w:tabs>
        <w:spacing w:after="0" w:line="240" w:lineRule="auto"/>
      </w:pPr>
      <w:r>
        <w:t>Consider implementing one or more of the following extensions for differentiated instruction or to deepen the learning opportunities for the entire class.</w:t>
      </w:r>
    </w:p>
    <w:p w:rsidR="00F1728E" w:rsidRDefault="00F1728E" w:rsidP="00F1728E">
      <w:pPr>
        <w:pStyle w:val="VSParagraphObjectivebullet"/>
      </w:pPr>
      <w:r>
        <w:t>Consider making this a class competition where students conduct an initial investigation and then design, build</w:t>
      </w:r>
      <w:r w:rsidR="0022482D">
        <w:t>,</w:t>
      </w:r>
      <w:r>
        <w:t xml:space="preserve"> and test a final beam design. The goal may be to construct a beam </w:t>
      </w:r>
      <w:r w:rsidR="0022482D">
        <w:t>that</w:t>
      </w:r>
      <w:r>
        <w:t xml:space="preserve"> deflects the least amount given some appropriate engineering constraints (limited amount and type of material, etc.).</w:t>
      </w:r>
    </w:p>
    <w:p w:rsidR="00F1728E" w:rsidRDefault="00F1728E" w:rsidP="00F1728E">
      <w:pPr>
        <w:pStyle w:val="VSParagraphObjectivebullet"/>
      </w:pPr>
      <w:r>
        <w:t xml:space="preserve">Students can estimate a moment of inertia by multiplying the area of discrete sections of the beam by the distance from the </w:t>
      </w:r>
      <w:proofErr w:type="spellStart"/>
      <w:r>
        <w:t>centroid</w:t>
      </w:r>
      <w:proofErr w:type="spellEnd"/>
      <w:r>
        <w:t xml:space="preserve">. Adding these together in the </w:t>
      </w:r>
      <w:r w:rsidRPr="005744AE">
        <w:rPr>
          <w:i/>
        </w:rPr>
        <w:t>method of parts</w:t>
      </w:r>
      <w:r>
        <w:t xml:space="preserve"> is a fair approximation of the moment of inertia (</w:t>
      </w:r>
      <w:r w:rsidRPr="0022482D">
        <w:rPr>
          <w:i/>
        </w:rPr>
        <w:t>I</w:t>
      </w:r>
      <w:r>
        <w:t xml:space="preserve">). Have them conduct this calculation for each of their beams and graph the data of </w:t>
      </w:r>
      <w:proofErr w:type="gramStart"/>
      <w:r w:rsidRPr="0022482D">
        <w:rPr>
          <w:i/>
        </w:rPr>
        <w:t>I</w:t>
      </w:r>
      <w:proofErr w:type="gramEnd"/>
      <w:r>
        <w:t xml:space="preserve"> </w:t>
      </w:r>
      <w:r w:rsidRPr="0022482D">
        <w:rPr>
          <w:i/>
        </w:rPr>
        <w:t>vs</w:t>
      </w:r>
      <w:r w:rsidR="0022482D">
        <w:t>.</w:t>
      </w:r>
      <w:r>
        <w:t xml:space="preserve"> deflection (for a given force). What is the nature of the relationship?</w:t>
      </w:r>
    </w:p>
    <w:p w:rsidR="00F1728E" w:rsidRDefault="00F1728E" w:rsidP="00F1728E">
      <w:pPr>
        <w:pStyle w:val="VSParagraphObjectivebullet"/>
      </w:pPr>
      <w:r>
        <w:t xml:space="preserve">Evaluate the difference of a box beam </w:t>
      </w:r>
      <w:r w:rsidRPr="0022482D">
        <w:rPr>
          <w:i/>
        </w:rPr>
        <w:t>vs</w:t>
      </w:r>
      <w:r w:rsidR="0022482D">
        <w:t>.</w:t>
      </w:r>
      <w:r w:rsidR="00995F8F">
        <w:t xml:space="preserve"> an I-</w:t>
      </w:r>
      <w:r>
        <w:t>beam if the outside dimensions are the same</w:t>
      </w:r>
      <w:r w:rsidR="007D37BD">
        <w:t>.</w:t>
      </w:r>
    </w:p>
    <w:p w:rsidR="00426BEE" w:rsidRPr="00F1728E" w:rsidRDefault="00426BEE" w:rsidP="00F1728E"/>
    <w:sectPr w:rsidR="00426BEE" w:rsidRPr="00F1728E" w:rsidSect="0058519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BD" w:rsidRDefault="00852BBD">
      <w:r>
        <w:separator/>
      </w:r>
    </w:p>
  </w:endnote>
  <w:endnote w:type="continuationSeparator" w:id="0">
    <w:p w:rsidR="00852BBD" w:rsidRDefault="00852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Default="00852BBD" w:rsidP="008067FD">
    <w:pPr>
      <w:pStyle w:val="VSFooterevenpages"/>
    </w:pPr>
    <w:r w:rsidRPr="008067FD">
      <w:rPr>
        <w:i w:val="0"/>
        <w:sz w:val="24"/>
        <w:szCs w:val="24"/>
      </w:rPr>
      <w:pgNum/>
    </w:r>
    <w:r>
      <w:tab/>
      <w:t>VSMT Inquiry Activities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Default="00852BBD" w:rsidP="008067FD">
    <w:pPr>
      <w:pStyle w:val="VSFooteroddpages"/>
    </w:pPr>
    <w:r>
      <w:t>VSMT Inquiry Activities</w:t>
    </w:r>
    <w:r>
      <w:tab/>
    </w:r>
    <w:r w:rsidRPr="008067FD">
      <w:rPr>
        <w:i w:val="0"/>
        <w:sz w:val="24"/>
        <w:szCs w:val="24"/>
      </w:rPr>
      <w:pgNum/>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Pr="00B20DB5" w:rsidRDefault="00852BBD" w:rsidP="008067FD">
    <w:pPr>
      <w:pStyle w:val="VSFooter1stpage"/>
    </w:pPr>
    <w:r>
      <w:t>VSMT Inquiry Activities</w:t>
    </w:r>
    <w:r>
      <w:tab/>
      <w:t xml:space="preserve">© </w:t>
    </w:r>
    <w:proofErr w:type="spellStart"/>
    <w:r>
      <w:t>Vernier</w:t>
    </w:r>
    <w:proofErr w:type="spellEnd"/>
    <w:r>
      <w:t xml:space="preserve"> Software &amp; Technology</w:t>
    </w:r>
    <w:r>
      <w:tab/>
    </w:r>
    <w:r w:rsidRPr="008067FD">
      <w:rPr>
        <w:i w:val="0"/>
        <w:sz w:val="24"/>
        <w:szCs w:val="24"/>
      </w:rPr>
      <w:pgNum/>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BD" w:rsidRDefault="00852BBD">
      <w:r>
        <w:separator/>
      </w:r>
    </w:p>
  </w:footnote>
  <w:footnote w:type="continuationSeparator" w:id="0">
    <w:p w:rsidR="00852BBD" w:rsidRDefault="00852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Pr="00DF3353" w:rsidRDefault="00852BBD" w:rsidP="008067FD">
    <w:pPr>
      <w:pStyle w:val="VSHeaderevenpages"/>
    </w:pPr>
    <w:r>
      <w:t>Beam Shape and Deflection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Default="00852BBD" w:rsidP="008067FD">
    <w:pPr>
      <w:pStyle w:val="VSHeaderoddpages"/>
    </w:pPr>
    <w:r>
      <w:tab/>
      <w:t>Beam Shape and Deflection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BD" w:rsidRDefault="00852BBD" w:rsidP="004B4995">
    <w:pPr>
      <w:pStyle w:val="VSHeader1stpage"/>
    </w:pPr>
    <w:r>
      <w:tab/>
    </w:r>
  </w:p>
  <w:p w:rsidR="00852BBD" w:rsidRDefault="00852BBD" w:rsidP="004B4995">
    <w:pPr>
      <w:pStyle w:val="VSHeaderChapter"/>
    </w:pPr>
    <w:r w:rsidRPr="00114C44">
      <w:rPr>
        <w:sz w:val="24"/>
        <w:szCs w:val="24"/>
      </w:rPr>
      <w:t>INSTRUCTOR INFOMATION</w:t>
    </w:r>
    <w:r>
      <w:tab/>
    </w:r>
  </w:p>
  <w:p w:rsidR="00852BBD" w:rsidRDefault="00852B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27982BAA"/>
    <w:multiLevelType w:val="hybridMultilevel"/>
    <w:tmpl w:val="8D2A1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72638F"/>
    <w:multiLevelType w:val="hybridMultilevel"/>
    <w:tmpl w:val="41E8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proofState w:spelling="clean" w:grammar="clean"/>
  <w:attachedTemplate r:id="rId1"/>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
  <w:rsids>
    <w:rsidRoot w:val="00C217A2"/>
    <w:rsid w:val="00006D02"/>
    <w:rsid w:val="00017797"/>
    <w:rsid w:val="00021254"/>
    <w:rsid w:val="000213D7"/>
    <w:rsid w:val="00024371"/>
    <w:rsid w:val="00026446"/>
    <w:rsid w:val="0003678B"/>
    <w:rsid w:val="00043859"/>
    <w:rsid w:val="0004600F"/>
    <w:rsid w:val="0004661A"/>
    <w:rsid w:val="0005598A"/>
    <w:rsid w:val="00064D81"/>
    <w:rsid w:val="000677F4"/>
    <w:rsid w:val="00073583"/>
    <w:rsid w:val="00076E64"/>
    <w:rsid w:val="00082F50"/>
    <w:rsid w:val="00083EB1"/>
    <w:rsid w:val="000900B9"/>
    <w:rsid w:val="000911E1"/>
    <w:rsid w:val="00092F4F"/>
    <w:rsid w:val="000969AD"/>
    <w:rsid w:val="000A6DD8"/>
    <w:rsid w:val="000B160B"/>
    <w:rsid w:val="000B4A7E"/>
    <w:rsid w:val="000B65D0"/>
    <w:rsid w:val="000B7E94"/>
    <w:rsid w:val="000C0CF5"/>
    <w:rsid w:val="000D2869"/>
    <w:rsid w:val="000D4B92"/>
    <w:rsid w:val="000E0739"/>
    <w:rsid w:val="000E2D9E"/>
    <w:rsid w:val="000E3767"/>
    <w:rsid w:val="000E69C8"/>
    <w:rsid w:val="000F4A3B"/>
    <w:rsid w:val="000F62EB"/>
    <w:rsid w:val="000F6DD8"/>
    <w:rsid w:val="00114862"/>
    <w:rsid w:val="00115584"/>
    <w:rsid w:val="00123C1F"/>
    <w:rsid w:val="00123D42"/>
    <w:rsid w:val="00130D90"/>
    <w:rsid w:val="00142A9D"/>
    <w:rsid w:val="00145AF3"/>
    <w:rsid w:val="00150B8D"/>
    <w:rsid w:val="001575FF"/>
    <w:rsid w:val="001612BF"/>
    <w:rsid w:val="00164BC2"/>
    <w:rsid w:val="001651C9"/>
    <w:rsid w:val="0016655B"/>
    <w:rsid w:val="00173936"/>
    <w:rsid w:val="00176347"/>
    <w:rsid w:val="001778D9"/>
    <w:rsid w:val="00184220"/>
    <w:rsid w:val="001964B7"/>
    <w:rsid w:val="001A1B02"/>
    <w:rsid w:val="001A23F4"/>
    <w:rsid w:val="001A79A0"/>
    <w:rsid w:val="001A7A66"/>
    <w:rsid w:val="001B63CE"/>
    <w:rsid w:val="001B7C68"/>
    <w:rsid w:val="001C0DED"/>
    <w:rsid w:val="001C277B"/>
    <w:rsid w:val="001C5555"/>
    <w:rsid w:val="001D282B"/>
    <w:rsid w:val="001D5744"/>
    <w:rsid w:val="001E691C"/>
    <w:rsid w:val="001F15E2"/>
    <w:rsid w:val="001F2FD4"/>
    <w:rsid w:val="001F4C63"/>
    <w:rsid w:val="001F51AE"/>
    <w:rsid w:val="002001BB"/>
    <w:rsid w:val="002021CA"/>
    <w:rsid w:val="002049AC"/>
    <w:rsid w:val="0020592C"/>
    <w:rsid w:val="002141EA"/>
    <w:rsid w:val="002166FC"/>
    <w:rsid w:val="00220B6A"/>
    <w:rsid w:val="0022114C"/>
    <w:rsid w:val="002229E0"/>
    <w:rsid w:val="0022482D"/>
    <w:rsid w:val="002315A4"/>
    <w:rsid w:val="00231D48"/>
    <w:rsid w:val="002371E3"/>
    <w:rsid w:val="002430FD"/>
    <w:rsid w:val="002434D6"/>
    <w:rsid w:val="002475B4"/>
    <w:rsid w:val="0024779F"/>
    <w:rsid w:val="00261063"/>
    <w:rsid w:val="00261600"/>
    <w:rsid w:val="002624FA"/>
    <w:rsid w:val="002649EF"/>
    <w:rsid w:val="00275BB2"/>
    <w:rsid w:val="002760E3"/>
    <w:rsid w:val="00286E2F"/>
    <w:rsid w:val="002875CD"/>
    <w:rsid w:val="00297972"/>
    <w:rsid w:val="002A064C"/>
    <w:rsid w:val="002A46C9"/>
    <w:rsid w:val="002B2878"/>
    <w:rsid w:val="002B2AAF"/>
    <w:rsid w:val="002B3915"/>
    <w:rsid w:val="002B6458"/>
    <w:rsid w:val="002C08FC"/>
    <w:rsid w:val="002C36D3"/>
    <w:rsid w:val="002C64BC"/>
    <w:rsid w:val="002C6ADD"/>
    <w:rsid w:val="002C6DEE"/>
    <w:rsid w:val="002C6DF3"/>
    <w:rsid w:val="002D0445"/>
    <w:rsid w:val="002D5E8C"/>
    <w:rsid w:val="002E14A6"/>
    <w:rsid w:val="002E4586"/>
    <w:rsid w:val="002F6249"/>
    <w:rsid w:val="002F7DBE"/>
    <w:rsid w:val="00300AED"/>
    <w:rsid w:val="0030206B"/>
    <w:rsid w:val="00316A23"/>
    <w:rsid w:val="00317D6B"/>
    <w:rsid w:val="00320ED3"/>
    <w:rsid w:val="003242AC"/>
    <w:rsid w:val="00324B97"/>
    <w:rsid w:val="00326954"/>
    <w:rsid w:val="00332BA4"/>
    <w:rsid w:val="00340F0C"/>
    <w:rsid w:val="003422FD"/>
    <w:rsid w:val="00343C13"/>
    <w:rsid w:val="00343FBF"/>
    <w:rsid w:val="0035133C"/>
    <w:rsid w:val="0035380A"/>
    <w:rsid w:val="00357081"/>
    <w:rsid w:val="003720FF"/>
    <w:rsid w:val="00375C39"/>
    <w:rsid w:val="00384DC0"/>
    <w:rsid w:val="003879CB"/>
    <w:rsid w:val="00387EEE"/>
    <w:rsid w:val="00390511"/>
    <w:rsid w:val="00390C54"/>
    <w:rsid w:val="00392DC4"/>
    <w:rsid w:val="003A0C4A"/>
    <w:rsid w:val="003A1CB8"/>
    <w:rsid w:val="003B2C83"/>
    <w:rsid w:val="003B583D"/>
    <w:rsid w:val="003B68B8"/>
    <w:rsid w:val="003C3F59"/>
    <w:rsid w:val="003D261E"/>
    <w:rsid w:val="003D6CEA"/>
    <w:rsid w:val="003E70DF"/>
    <w:rsid w:val="003E753A"/>
    <w:rsid w:val="003F5AE3"/>
    <w:rsid w:val="00412F4A"/>
    <w:rsid w:val="00414099"/>
    <w:rsid w:val="004140B8"/>
    <w:rsid w:val="004247FA"/>
    <w:rsid w:val="00426BEE"/>
    <w:rsid w:val="0042771B"/>
    <w:rsid w:val="004310BD"/>
    <w:rsid w:val="00431260"/>
    <w:rsid w:val="00433555"/>
    <w:rsid w:val="00444B9A"/>
    <w:rsid w:val="00444F81"/>
    <w:rsid w:val="00445DEE"/>
    <w:rsid w:val="00445FC6"/>
    <w:rsid w:val="004507CE"/>
    <w:rsid w:val="00452DDE"/>
    <w:rsid w:val="00455EED"/>
    <w:rsid w:val="004610A4"/>
    <w:rsid w:val="00463F3C"/>
    <w:rsid w:val="004651F2"/>
    <w:rsid w:val="00466036"/>
    <w:rsid w:val="00470669"/>
    <w:rsid w:val="00475432"/>
    <w:rsid w:val="00476756"/>
    <w:rsid w:val="0049105F"/>
    <w:rsid w:val="00497E1A"/>
    <w:rsid w:val="00497EA9"/>
    <w:rsid w:val="004A1535"/>
    <w:rsid w:val="004A5FFA"/>
    <w:rsid w:val="004A733D"/>
    <w:rsid w:val="004B109C"/>
    <w:rsid w:val="004B4995"/>
    <w:rsid w:val="004B6A5D"/>
    <w:rsid w:val="004B79C2"/>
    <w:rsid w:val="004C16C3"/>
    <w:rsid w:val="004C49A4"/>
    <w:rsid w:val="004C7280"/>
    <w:rsid w:val="004D35A4"/>
    <w:rsid w:val="004E0ACD"/>
    <w:rsid w:val="004E3D25"/>
    <w:rsid w:val="004E4939"/>
    <w:rsid w:val="004E69F0"/>
    <w:rsid w:val="004E7A35"/>
    <w:rsid w:val="004F1925"/>
    <w:rsid w:val="004F59DE"/>
    <w:rsid w:val="004F796C"/>
    <w:rsid w:val="00500EB9"/>
    <w:rsid w:val="00501057"/>
    <w:rsid w:val="00502321"/>
    <w:rsid w:val="0050281B"/>
    <w:rsid w:val="0051058A"/>
    <w:rsid w:val="005121CA"/>
    <w:rsid w:val="00516EAE"/>
    <w:rsid w:val="00520D04"/>
    <w:rsid w:val="0053503C"/>
    <w:rsid w:val="005362EF"/>
    <w:rsid w:val="00546423"/>
    <w:rsid w:val="00554398"/>
    <w:rsid w:val="00557991"/>
    <w:rsid w:val="00567B2B"/>
    <w:rsid w:val="005765A1"/>
    <w:rsid w:val="00581812"/>
    <w:rsid w:val="005843C4"/>
    <w:rsid w:val="00584914"/>
    <w:rsid w:val="00584F67"/>
    <w:rsid w:val="0058519B"/>
    <w:rsid w:val="00585AC4"/>
    <w:rsid w:val="00595140"/>
    <w:rsid w:val="005A0B8D"/>
    <w:rsid w:val="005A17FC"/>
    <w:rsid w:val="005A2232"/>
    <w:rsid w:val="005B2BA7"/>
    <w:rsid w:val="005C1498"/>
    <w:rsid w:val="005C3891"/>
    <w:rsid w:val="005C58D0"/>
    <w:rsid w:val="005C7D1B"/>
    <w:rsid w:val="005D0A8A"/>
    <w:rsid w:val="005D6C81"/>
    <w:rsid w:val="005D757A"/>
    <w:rsid w:val="005F4AB3"/>
    <w:rsid w:val="00602AF2"/>
    <w:rsid w:val="00604283"/>
    <w:rsid w:val="00606D6A"/>
    <w:rsid w:val="006122B7"/>
    <w:rsid w:val="00616CE1"/>
    <w:rsid w:val="0062028C"/>
    <w:rsid w:val="00621161"/>
    <w:rsid w:val="00623585"/>
    <w:rsid w:val="006313C1"/>
    <w:rsid w:val="00631626"/>
    <w:rsid w:val="00635A0C"/>
    <w:rsid w:val="00641A8E"/>
    <w:rsid w:val="00646B63"/>
    <w:rsid w:val="00653247"/>
    <w:rsid w:val="00656858"/>
    <w:rsid w:val="00671B5E"/>
    <w:rsid w:val="00674CDA"/>
    <w:rsid w:val="006752D2"/>
    <w:rsid w:val="00680BF7"/>
    <w:rsid w:val="0069120D"/>
    <w:rsid w:val="006963C4"/>
    <w:rsid w:val="00697C3E"/>
    <w:rsid w:val="006B1821"/>
    <w:rsid w:val="006B213A"/>
    <w:rsid w:val="006B281A"/>
    <w:rsid w:val="006B5A3F"/>
    <w:rsid w:val="006C055B"/>
    <w:rsid w:val="006C0812"/>
    <w:rsid w:val="006C1C21"/>
    <w:rsid w:val="006C6366"/>
    <w:rsid w:val="006D05F0"/>
    <w:rsid w:val="006D12F9"/>
    <w:rsid w:val="006D1401"/>
    <w:rsid w:val="006D3BF4"/>
    <w:rsid w:val="006E12A1"/>
    <w:rsid w:val="006E17CC"/>
    <w:rsid w:val="006E2EC7"/>
    <w:rsid w:val="006E47C8"/>
    <w:rsid w:val="00702184"/>
    <w:rsid w:val="007021CA"/>
    <w:rsid w:val="00703BD0"/>
    <w:rsid w:val="00714796"/>
    <w:rsid w:val="0071796B"/>
    <w:rsid w:val="00721821"/>
    <w:rsid w:val="00722160"/>
    <w:rsid w:val="00723225"/>
    <w:rsid w:val="0072358D"/>
    <w:rsid w:val="00740BD4"/>
    <w:rsid w:val="007438C5"/>
    <w:rsid w:val="007444A0"/>
    <w:rsid w:val="0075163B"/>
    <w:rsid w:val="007526F0"/>
    <w:rsid w:val="007535A9"/>
    <w:rsid w:val="00756011"/>
    <w:rsid w:val="0076367D"/>
    <w:rsid w:val="00775FAF"/>
    <w:rsid w:val="00783184"/>
    <w:rsid w:val="00787B54"/>
    <w:rsid w:val="007A1CD1"/>
    <w:rsid w:val="007B7AAA"/>
    <w:rsid w:val="007C4CDA"/>
    <w:rsid w:val="007C537A"/>
    <w:rsid w:val="007D2EA1"/>
    <w:rsid w:val="007D37BD"/>
    <w:rsid w:val="007F295C"/>
    <w:rsid w:val="007F767D"/>
    <w:rsid w:val="007F7ACB"/>
    <w:rsid w:val="008067FD"/>
    <w:rsid w:val="0081427E"/>
    <w:rsid w:val="00816B54"/>
    <w:rsid w:val="00822532"/>
    <w:rsid w:val="008248D7"/>
    <w:rsid w:val="00824B75"/>
    <w:rsid w:val="008254DE"/>
    <w:rsid w:val="00825E06"/>
    <w:rsid w:val="00833CDC"/>
    <w:rsid w:val="00833CED"/>
    <w:rsid w:val="008367A1"/>
    <w:rsid w:val="008407CF"/>
    <w:rsid w:val="008451DD"/>
    <w:rsid w:val="00852BBD"/>
    <w:rsid w:val="0086411B"/>
    <w:rsid w:val="008719BF"/>
    <w:rsid w:val="00876969"/>
    <w:rsid w:val="00880964"/>
    <w:rsid w:val="0088102B"/>
    <w:rsid w:val="00882C18"/>
    <w:rsid w:val="0088691F"/>
    <w:rsid w:val="00887B84"/>
    <w:rsid w:val="008B4D6E"/>
    <w:rsid w:val="008C03AE"/>
    <w:rsid w:val="008C258D"/>
    <w:rsid w:val="008C2B1B"/>
    <w:rsid w:val="008C5216"/>
    <w:rsid w:val="008D5224"/>
    <w:rsid w:val="008E212A"/>
    <w:rsid w:val="008E3435"/>
    <w:rsid w:val="008E5B41"/>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40E42"/>
    <w:rsid w:val="00943915"/>
    <w:rsid w:val="009445F6"/>
    <w:rsid w:val="00944F83"/>
    <w:rsid w:val="0094640A"/>
    <w:rsid w:val="00955FD8"/>
    <w:rsid w:val="00964490"/>
    <w:rsid w:val="009669B6"/>
    <w:rsid w:val="0099099D"/>
    <w:rsid w:val="00991516"/>
    <w:rsid w:val="009938EE"/>
    <w:rsid w:val="00995F8F"/>
    <w:rsid w:val="00996B21"/>
    <w:rsid w:val="009A112A"/>
    <w:rsid w:val="009A2C3F"/>
    <w:rsid w:val="009A426A"/>
    <w:rsid w:val="009A75BF"/>
    <w:rsid w:val="009B4646"/>
    <w:rsid w:val="009C1CC8"/>
    <w:rsid w:val="009D051C"/>
    <w:rsid w:val="009D3B1F"/>
    <w:rsid w:val="009D5E29"/>
    <w:rsid w:val="009D7C7A"/>
    <w:rsid w:val="009E04BE"/>
    <w:rsid w:val="009E19AE"/>
    <w:rsid w:val="009E323E"/>
    <w:rsid w:val="009E6974"/>
    <w:rsid w:val="009F3B01"/>
    <w:rsid w:val="009F695E"/>
    <w:rsid w:val="009F76EE"/>
    <w:rsid w:val="00A045ED"/>
    <w:rsid w:val="00A05B79"/>
    <w:rsid w:val="00A07887"/>
    <w:rsid w:val="00A07A38"/>
    <w:rsid w:val="00A1107F"/>
    <w:rsid w:val="00A17B35"/>
    <w:rsid w:val="00A246A2"/>
    <w:rsid w:val="00A3165F"/>
    <w:rsid w:val="00A32142"/>
    <w:rsid w:val="00A35A34"/>
    <w:rsid w:val="00A42F40"/>
    <w:rsid w:val="00A449BC"/>
    <w:rsid w:val="00A55246"/>
    <w:rsid w:val="00A566D9"/>
    <w:rsid w:val="00A641BF"/>
    <w:rsid w:val="00A755C2"/>
    <w:rsid w:val="00A77CBF"/>
    <w:rsid w:val="00A81C26"/>
    <w:rsid w:val="00A83149"/>
    <w:rsid w:val="00A83D11"/>
    <w:rsid w:val="00A84931"/>
    <w:rsid w:val="00A94421"/>
    <w:rsid w:val="00AA2B49"/>
    <w:rsid w:val="00AB074A"/>
    <w:rsid w:val="00AB0AA0"/>
    <w:rsid w:val="00AB77C5"/>
    <w:rsid w:val="00AC3D73"/>
    <w:rsid w:val="00AC4657"/>
    <w:rsid w:val="00AC621F"/>
    <w:rsid w:val="00AC6AE5"/>
    <w:rsid w:val="00AC779C"/>
    <w:rsid w:val="00AD1A19"/>
    <w:rsid w:val="00AD5AC3"/>
    <w:rsid w:val="00AD7818"/>
    <w:rsid w:val="00AE2DBB"/>
    <w:rsid w:val="00AF0CFF"/>
    <w:rsid w:val="00AF1914"/>
    <w:rsid w:val="00AF1C1A"/>
    <w:rsid w:val="00AF295C"/>
    <w:rsid w:val="00AF4979"/>
    <w:rsid w:val="00B0432D"/>
    <w:rsid w:val="00B05D17"/>
    <w:rsid w:val="00B07412"/>
    <w:rsid w:val="00B12D0F"/>
    <w:rsid w:val="00B15944"/>
    <w:rsid w:val="00B20DB5"/>
    <w:rsid w:val="00B270C1"/>
    <w:rsid w:val="00B30A49"/>
    <w:rsid w:val="00B32C7D"/>
    <w:rsid w:val="00B35986"/>
    <w:rsid w:val="00B37679"/>
    <w:rsid w:val="00B37CD1"/>
    <w:rsid w:val="00B40018"/>
    <w:rsid w:val="00B40766"/>
    <w:rsid w:val="00B44B21"/>
    <w:rsid w:val="00B52F1E"/>
    <w:rsid w:val="00B54164"/>
    <w:rsid w:val="00B55FF5"/>
    <w:rsid w:val="00B563B5"/>
    <w:rsid w:val="00B61EEB"/>
    <w:rsid w:val="00B62285"/>
    <w:rsid w:val="00B65000"/>
    <w:rsid w:val="00B71E71"/>
    <w:rsid w:val="00B737D7"/>
    <w:rsid w:val="00B7667A"/>
    <w:rsid w:val="00B76DCC"/>
    <w:rsid w:val="00B774D9"/>
    <w:rsid w:val="00B8014C"/>
    <w:rsid w:val="00B809B8"/>
    <w:rsid w:val="00B83362"/>
    <w:rsid w:val="00B90BAD"/>
    <w:rsid w:val="00B91B88"/>
    <w:rsid w:val="00B97F26"/>
    <w:rsid w:val="00BA0371"/>
    <w:rsid w:val="00BA163E"/>
    <w:rsid w:val="00BA2809"/>
    <w:rsid w:val="00BA7E73"/>
    <w:rsid w:val="00BB539E"/>
    <w:rsid w:val="00BC2FF4"/>
    <w:rsid w:val="00BC5774"/>
    <w:rsid w:val="00BC74BE"/>
    <w:rsid w:val="00BC75AC"/>
    <w:rsid w:val="00BD0A9C"/>
    <w:rsid w:val="00BF21C0"/>
    <w:rsid w:val="00BF2E6C"/>
    <w:rsid w:val="00BF4145"/>
    <w:rsid w:val="00BF6368"/>
    <w:rsid w:val="00C0009D"/>
    <w:rsid w:val="00C064B2"/>
    <w:rsid w:val="00C06678"/>
    <w:rsid w:val="00C073F8"/>
    <w:rsid w:val="00C11683"/>
    <w:rsid w:val="00C16DF2"/>
    <w:rsid w:val="00C217A2"/>
    <w:rsid w:val="00C24EF6"/>
    <w:rsid w:val="00C32BA0"/>
    <w:rsid w:val="00C42AFF"/>
    <w:rsid w:val="00C42BBB"/>
    <w:rsid w:val="00C46F56"/>
    <w:rsid w:val="00C50DA9"/>
    <w:rsid w:val="00C5185E"/>
    <w:rsid w:val="00C5218D"/>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3EEC"/>
    <w:rsid w:val="00CE53AC"/>
    <w:rsid w:val="00CE6D62"/>
    <w:rsid w:val="00CF318F"/>
    <w:rsid w:val="00CF4845"/>
    <w:rsid w:val="00CF56A8"/>
    <w:rsid w:val="00D07A7E"/>
    <w:rsid w:val="00D1109C"/>
    <w:rsid w:val="00D11109"/>
    <w:rsid w:val="00D12851"/>
    <w:rsid w:val="00D15071"/>
    <w:rsid w:val="00D16501"/>
    <w:rsid w:val="00D17AA9"/>
    <w:rsid w:val="00D2182F"/>
    <w:rsid w:val="00D22B8B"/>
    <w:rsid w:val="00D2449F"/>
    <w:rsid w:val="00D27BCC"/>
    <w:rsid w:val="00D301C9"/>
    <w:rsid w:val="00D314F2"/>
    <w:rsid w:val="00D31D1B"/>
    <w:rsid w:val="00D4570D"/>
    <w:rsid w:val="00D5198F"/>
    <w:rsid w:val="00D538F0"/>
    <w:rsid w:val="00D55572"/>
    <w:rsid w:val="00D6198E"/>
    <w:rsid w:val="00D61AD7"/>
    <w:rsid w:val="00D645E2"/>
    <w:rsid w:val="00D762E9"/>
    <w:rsid w:val="00D7770F"/>
    <w:rsid w:val="00D81C9B"/>
    <w:rsid w:val="00D851CC"/>
    <w:rsid w:val="00D97DD1"/>
    <w:rsid w:val="00DA1351"/>
    <w:rsid w:val="00DA3877"/>
    <w:rsid w:val="00DB0BAC"/>
    <w:rsid w:val="00DC194D"/>
    <w:rsid w:val="00DC328D"/>
    <w:rsid w:val="00DC4CBC"/>
    <w:rsid w:val="00DD3C5A"/>
    <w:rsid w:val="00DE10ED"/>
    <w:rsid w:val="00DF3353"/>
    <w:rsid w:val="00DF4240"/>
    <w:rsid w:val="00DF5E60"/>
    <w:rsid w:val="00DF74B4"/>
    <w:rsid w:val="00E00A22"/>
    <w:rsid w:val="00E079F6"/>
    <w:rsid w:val="00E1024D"/>
    <w:rsid w:val="00E14490"/>
    <w:rsid w:val="00E2322A"/>
    <w:rsid w:val="00E23A5B"/>
    <w:rsid w:val="00E27ECC"/>
    <w:rsid w:val="00E32EAA"/>
    <w:rsid w:val="00E34974"/>
    <w:rsid w:val="00E472C5"/>
    <w:rsid w:val="00E5456C"/>
    <w:rsid w:val="00E60B21"/>
    <w:rsid w:val="00E65C32"/>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D0B5E"/>
    <w:rsid w:val="00ED14F2"/>
    <w:rsid w:val="00ED4BD4"/>
    <w:rsid w:val="00ED649B"/>
    <w:rsid w:val="00EE02DF"/>
    <w:rsid w:val="00EE5C45"/>
    <w:rsid w:val="00EE7F34"/>
    <w:rsid w:val="00EF0344"/>
    <w:rsid w:val="00EF6197"/>
    <w:rsid w:val="00F02181"/>
    <w:rsid w:val="00F13B24"/>
    <w:rsid w:val="00F1728E"/>
    <w:rsid w:val="00F17DB5"/>
    <w:rsid w:val="00F428FC"/>
    <w:rsid w:val="00F43AF1"/>
    <w:rsid w:val="00F45FF2"/>
    <w:rsid w:val="00F47ED3"/>
    <w:rsid w:val="00F521DD"/>
    <w:rsid w:val="00F556CA"/>
    <w:rsid w:val="00F6035A"/>
    <w:rsid w:val="00F641E0"/>
    <w:rsid w:val="00F6767E"/>
    <w:rsid w:val="00F733F3"/>
    <w:rsid w:val="00F77F14"/>
    <w:rsid w:val="00F80B20"/>
    <w:rsid w:val="00F815AC"/>
    <w:rsid w:val="00F87212"/>
    <w:rsid w:val="00F90DD6"/>
    <w:rsid w:val="00F97108"/>
    <w:rsid w:val="00FA1589"/>
    <w:rsid w:val="00FA217C"/>
    <w:rsid w:val="00FB152F"/>
    <w:rsid w:val="00FC34EC"/>
    <w:rsid w:val="00FC4561"/>
    <w:rsid w:val="00FC730D"/>
    <w:rsid w:val="00FC75F5"/>
    <w:rsid w:val="00FD2073"/>
    <w:rsid w:val="00FD2A40"/>
    <w:rsid w:val="00FD48A5"/>
    <w:rsid w:val="00FD6980"/>
    <w:rsid w:val="00FE39A4"/>
    <w:rsid w:val="00FE4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Strong" w:uiPriority="22" w:qFormat="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F1728E"/>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link w:val="CommentSubject"/>
    <w:uiPriority w:val="99"/>
    <w:semiHidden/>
    <w:rsid w:val="008067FD"/>
    <w:rPr>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rsid w:val="008067FD"/>
    <w:pPr>
      <w:keepLines/>
      <w:spacing w:before="100" w:after="100"/>
    </w:pPr>
    <w:rPr>
      <w:rFonts w:ascii="Arial" w:hAnsi="Arial"/>
      <w:sz w:val="20"/>
    </w:rPr>
  </w:style>
  <w:style w:type="paragraph" w:customStyle="1" w:styleId="VSTabletextcenter">
    <w:name w:val="VS Table text center"/>
    <w:basedOn w:val="Normal"/>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Paragraphtextwbullet">
    <w:name w:val="VS Paragraph text w bullet"/>
    <w:basedOn w:val="Normal"/>
    <w:rsid w:val="00F1728E"/>
    <w:pPr>
      <w:tabs>
        <w:tab w:val="left" w:pos="360"/>
      </w:tabs>
      <w:spacing w:after="120" w:line="240" w:lineRule="exact"/>
    </w:pPr>
    <w:rPr>
      <w:rFonts w:ascii="Times New Roman" w:hAnsi="Times New Roman"/>
    </w:rPr>
  </w:style>
  <w:style w:type="paragraph" w:customStyle="1" w:styleId="VSSteps1-9wbullet">
    <w:name w:val="VS Steps 1-9 w bullet"/>
    <w:basedOn w:val="Normal"/>
    <w:rsid w:val="00F1728E"/>
    <w:pPr>
      <w:tabs>
        <w:tab w:val="left" w:pos="360"/>
      </w:tabs>
      <w:spacing w:after="120" w:line="240" w:lineRule="exact"/>
      <w:ind w:left="360" w:hanging="360"/>
    </w:pPr>
    <w:rPr>
      <w:rFonts w:ascii="Times New Roman" w:hAnsi="Times New Roman"/>
    </w:rPr>
  </w:style>
  <w:style w:type="paragraph" w:customStyle="1" w:styleId="VSTabletext">
    <w:name w:val="VS Table text"/>
    <w:basedOn w:val="Normal"/>
    <w:rsid w:val="00F1728E"/>
    <w:pPr>
      <w:keepLines/>
      <w:spacing w:before="100" w:after="100"/>
    </w:pPr>
    <w:rPr>
      <w:rFonts w:ascii="Arial" w:hAnsi="Arial"/>
      <w:sz w:val="20"/>
    </w:rPr>
  </w:style>
  <w:style w:type="paragraph" w:customStyle="1" w:styleId="VSTabletextboldleft10pt">
    <w:name w:val="VS Table text bold left 10 pt"/>
    <w:basedOn w:val="Normal"/>
    <w:rsid w:val="00F1728E"/>
    <w:pPr>
      <w:spacing w:before="100" w:after="100"/>
    </w:pPr>
    <w:rPr>
      <w:rFonts w:ascii="Arial" w:hAnsi="Arial"/>
      <w:b/>
      <w:sz w:val="20"/>
    </w:rPr>
  </w:style>
  <w:style w:type="character" w:styleId="Strong">
    <w:name w:val="Strong"/>
    <w:basedOn w:val="DefaultParagraphFont"/>
    <w:uiPriority w:val="22"/>
    <w:qFormat/>
    <w:locked/>
    <w:rsid w:val="00F1728E"/>
    <w:rPr>
      <w:b/>
      <w:bCs/>
    </w:rPr>
  </w:style>
  <w:style w:type="paragraph" w:styleId="Header">
    <w:name w:val="header"/>
    <w:basedOn w:val="Normal"/>
    <w:link w:val="HeaderChar"/>
    <w:uiPriority w:val="99"/>
    <w:semiHidden/>
    <w:locked/>
    <w:rsid w:val="00584F67"/>
    <w:pPr>
      <w:tabs>
        <w:tab w:val="center" w:pos="4680"/>
        <w:tab w:val="right" w:pos="9360"/>
      </w:tabs>
    </w:pPr>
  </w:style>
  <w:style w:type="character" w:customStyle="1" w:styleId="HeaderChar">
    <w:name w:val="Header Char"/>
    <w:basedOn w:val="DefaultParagraphFont"/>
    <w:link w:val="Header"/>
    <w:uiPriority w:val="99"/>
    <w:semiHidden/>
    <w:rsid w:val="00584F67"/>
    <w:rPr>
      <w:rFonts w:ascii="Times" w:hAnsi="Times"/>
      <w:sz w:val="24"/>
    </w:rPr>
  </w:style>
</w:styles>
</file>

<file path=word/webSettings.xml><?xml version="1.0" encoding="utf-8"?>
<w:webSettings xmlns:r="http://schemas.openxmlformats.org/officeDocument/2006/relationships" xmlns:w="http://schemas.openxmlformats.org/wordprocessingml/2006/main">
  <w:divs>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ith\Desktop\Vernier%20Sty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4D7E0-97D6-4295-971B-D193CBB3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Vernier Style Template</Template>
  <TotalTime>37</TotalTime>
  <Pages>6</Pages>
  <Words>2276</Words>
  <Characters>11369</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Tom Smith</dc:creator>
  <cp:lastModifiedBy>ckreiger</cp:lastModifiedBy>
  <cp:revision>9</cp:revision>
  <cp:lastPrinted>2016-06-06T15:41:00Z</cp:lastPrinted>
  <dcterms:created xsi:type="dcterms:W3CDTF">2016-06-06T15:39:00Z</dcterms:created>
  <dcterms:modified xsi:type="dcterms:W3CDTF">2016-09-23T23:41:00Z</dcterms:modified>
</cp:coreProperties>
</file>