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2C8" w:rsidRDefault="00650E1C">
      <w:pPr>
        <w:pStyle w:val="h1ChapterNumberGA"/>
      </w:pPr>
      <w:r>
        <w:t>  </w:t>
      </w:r>
      <w:r>
        <w:t>Graphical Analysis 4</w:t>
      </w:r>
    </w:p>
    <w:p w:rsidR="006652C8" w:rsidRDefault="00650E1C">
      <w:pPr>
        <w:pStyle w:val="h2Title"/>
        <w:spacing w:after="240"/>
      </w:pPr>
      <w:r>
        <w:rPr>
          <w:color w:val="000000"/>
        </w:rPr>
        <w:t xml:space="preserve">Determining </w:t>
      </w:r>
      <w:r>
        <w:rPr>
          <w:rStyle w:val="i"/>
        </w:rPr>
        <w:t>g</w:t>
      </w:r>
      <w:r>
        <w:rPr>
          <w:color w:val="000000"/>
        </w:rPr>
        <w:t xml:space="preserve"> on an Incline </w:t>
      </w:r>
    </w:p>
    <w:p w:rsidR="006652C8" w:rsidRDefault="00650E1C">
      <w:pPr>
        <w:pStyle w:val="pSubTitle"/>
      </w:pPr>
      <w:r>
        <w:rPr>
          <w:color w:val="000000"/>
        </w:rPr>
        <w:t>(Motion Detector)</w:t>
      </w:r>
    </w:p>
    <w:p w:rsidR="006652C8" w:rsidRDefault="00650E1C">
      <w:pPr>
        <w:pStyle w:val="p"/>
      </w:pPr>
      <w:r>
        <w:rPr>
          <w:color w:val="000000"/>
        </w:rPr>
        <w:t xml:space="preserve">During the early part of the seventeenth century, Galileo experimentally examined the concept of acceleration. One of his goals was to learn more about freely falling objects. </w:t>
      </w:r>
      <w:r>
        <w:rPr>
          <w:color w:val="000000"/>
        </w:rPr>
        <w:t xml:space="preserve">Unfortunately, his timing devices were not precise enough to allow him to study free fall directly. Therefore, he decided to limit the acceleration by using fluids, inclined planes, and pendulums. In this experiment, you will see how the acceleration of a </w:t>
      </w:r>
      <w:r>
        <w:rPr>
          <w:color w:val="000000"/>
        </w:rPr>
        <w:t>rolling ball or cart depends on the incline angle. Then, you will use your data to extrapolate to the acceleration on a vertical “incline;” that is, the acceleration of a cart dropped in free fall.</w:t>
      </w:r>
    </w:p>
    <w:p w:rsidR="006652C8" w:rsidRDefault="00650E1C">
      <w:pPr>
        <w:pStyle w:val="p"/>
      </w:pPr>
      <w:r>
        <w:rPr>
          <w:color w:val="000000"/>
        </w:rPr>
        <w:t>If the angle of an incline with the horizontal is small, a</w:t>
      </w:r>
      <w:r>
        <w:rPr>
          <w:color w:val="000000"/>
        </w:rPr>
        <w:t xml:space="preserve"> cart rolling down the incline moves slowly and can be easily timed. Using time and position data, it is possible to calculate the acceleration of the cart. When the angle of the incline is increased, the acceleration also increases. The acceleration is di</w:t>
      </w:r>
      <w:r>
        <w:rPr>
          <w:color w:val="000000"/>
        </w:rPr>
        <w:t xml:space="preserve">rectly proportional to the sine of the incline angle, </w:t>
      </w:r>
      <w:r>
        <w:rPr>
          <w:rStyle w:val="i1"/>
        </w:rPr>
        <w:t>θ</w:t>
      </w:r>
      <w:r>
        <w:rPr>
          <w:color w:val="000000"/>
        </w:rPr>
        <w:t>. A graph of acceleration versus sin(</w:t>
      </w:r>
      <w:r>
        <w:rPr>
          <w:rStyle w:val="i1"/>
        </w:rPr>
        <w:t>θ</w:t>
      </w:r>
      <w:r>
        <w:rPr>
          <w:color w:val="000000"/>
        </w:rPr>
        <w:t>) can be extrapolated to a point where the value of sin(</w:t>
      </w:r>
      <w:r>
        <w:rPr>
          <w:rStyle w:val="i1"/>
        </w:rPr>
        <w:t>θ</w:t>
      </w:r>
      <w:r>
        <w:rPr>
          <w:color w:val="000000"/>
        </w:rPr>
        <w:t>) is 1. When sin(</w:t>
      </w:r>
      <w:r>
        <w:rPr>
          <w:rStyle w:val="i1"/>
        </w:rPr>
        <w:t>θ</w:t>
      </w:r>
      <w:r>
        <w:rPr>
          <w:color w:val="000000"/>
        </w:rPr>
        <w:t>) is 1, the angle of the incline is 90°. This is equivalent to free fall. The accelerati</w:t>
      </w:r>
      <w:r>
        <w:rPr>
          <w:color w:val="000000"/>
        </w:rPr>
        <w:t>on during free fall can then be determined from the graph.</w:t>
      </w:r>
    </w:p>
    <w:p w:rsidR="006652C8" w:rsidRDefault="00650E1C">
      <w:pPr>
        <w:pStyle w:val="ptextwbullets"/>
      </w:pPr>
      <w:r>
        <w:t xml:space="preserve">Galileo was able to measure acceleration only for small angles. You will collect similar data. Can these data be used in extrapolation to determine a useful value of </w:t>
      </w:r>
      <w:r>
        <w:rPr>
          <w:rStyle w:val="i1"/>
        </w:rPr>
        <w:t>g</w:t>
      </w:r>
      <w:r>
        <w:t>, the acceleration of free fal</w:t>
      </w:r>
      <w:r>
        <w:t>l? We will see how valid this extrapolation can be. Rather than measuring time, as Galileo did, you will use a Motion Detector to determine the acceleration. You will make quantitative measurements of the motion of a cart rolling down inclines of various s</w:t>
      </w:r>
      <w:r>
        <w:t>mall angles. From these measurements, you should be able to decide for yourself whether an extrapolation to large angles is valid.</w:t>
      </w:r>
    </w:p>
    <w:p w:rsidR="006652C8" w:rsidRDefault="00650E1C">
      <w:pPr>
        <w:pStyle w:val="pimg"/>
      </w:pPr>
      <w:r>
        <w:rPr>
          <w:noProof/>
        </w:rPr>
        <w:drawing>
          <wp:inline distT="0" distB="0" distL="0" distR="0">
            <wp:extent cx="4343400" cy="9525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4343400" cy="952500"/>
                    </a:xfrm>
                    <a:prstGeom prst="rect">
                      <a:avLst/>
                    </a:prstGeom>
                    <a:noFill/>
                    <a:ln w="9525">
                      <a:noFill/>
                      <a:miter lim="800000"/>
                      <a:headEnd/>
                      <a:tailEnd/>
                    </a:ln>
                  </pic:spPr>
                </pic:pic>
              </a:graphicData>
            </a:graphic>
          </wp:inline>
        </w:drawing>
      </w:r>
    </w:p>
    <w:p w:rsidR="006652C8" w:rsidRDefault="00650E1C">
      <w:pPr>
        <w:pStyle w:val="pGraphiclbl"/>
      </w:pPr>
      <w:r>
        <w:rPr>
          <w:color w:val="000000"/>
        </w:rPr>
        <w:t>Figure 1   </w:t>
      </w:r>
    </w:p>
    <w:p w:rsidR="006652C8" w:rsidRDefault="00650E1C">
      <w:pPr>
        <w:pStyle w:val="h2HeadingPrime"/>
      </w:pPr>
      <w:r>
        <w:t>objectives</w:t>
      </w:r>
    </w:p>
    <w:p w:rsidR="006652C8" w:rsidRDefault="00650E1C">
      <w:pPr>
        <w:pStyle w:val="libulletItem"/>
        <w:numPr>
          <w:ilvl w:val="0"/>
          <w:numId w:val="1"/>
        </w:numPr>
        <w:ind w:left="547"/>
      </w:pPr>
      <w:r>
        <w:rPr>
          <w:color w:val="000000"/>
        </w:rPr>
        <w:t>Measure the velocity and acceleration of a cart rolling down an incline.</w:t>
      </w:r>
    </w:p>
    <w:p w:rsidR="006652C8" w:rsidRDefault="00650E1C">
      <w:pPr>
        <w:pStyle w:val="libulletItem"/>
        <w:numPr>
          <w:ilvl w:val="0"/>
          <w:numId w:val="1"/>
        </w:numPr>
        <w:ind w:left="547"/>
      </w:pPr>
      <w:r>
        <w:rPr>
          <w:color w:val="000000"/>
        </w:rPr>
        <w:t xml:space="preserve">Determine the mathematical </w:t>
      </w:r>
      <w:r>
        <w:rPr>
          <w:color w:val="000000"/>
        </w:rPr>
        <w:t>relationship between the angle of an incline and the acceleration of a cart rolling down the incline.</w:t>
      </w:r>
    </w:p>
    <w:p w:rsidR="006652C8" w:rsidRDefault="00650E1C">
      <w:pPr>
        <w:pStyle w:val="libulletItem"/>
        <w:numPr>
          <w:ilvl w:val="0"/>
          <w:numId w:val="1"/>
        </w:numPr>
        <w:ind w:left="547"/>
      </w:pPr>
      <w:r>
        <w:rPr>
          <w:color w:val="000000"/>
        </w:rPr>
        <w:t xml:space="preserve">Determine the value of free fall acceleration, </w:t>
      </w:r>
      <w:r>
        <w:rPr>
          <w:rStyle w:val="i1"/>
        </w:rPr>
        <w:t>g</w:t>
      </w:r>
      <w:r>
        <w:rPr>
          <w:color w:val="000000"/>
        </w:rPr>
        <w:t xml:space="preserve">, by using an extrapolation on the acceleration </w:t>
      </w:r>
      <w:r>
        <w:rPr>
          <w:rStyle w:val="i1"/>
        </w:rPr>
        <w:t>vs.</w:t>
      </w:r>
      <w:r>
        <w:rPr>
          <w:color w:val="000000"/>
        </w:rPr>
        <w:t xml:space="preserve"> sine of track angle graph.</w:t>
      </w:r>
    </w:p>
    <w:p w:rsidR="006652C8" w:rsidRDefault="00650E1C">
      <w:pPr>
        <w:pStyle w:val="libulletItem"/>
        <w:numPr>
          <w:ilvl w:val="0"/>
          <w:numId w:val="1"/>
        </w:numPr>
        <w:spacing w:after="213"/>
        <w:ind w:left="547"/>
      </w:pPr>
      <w:r>
        <w:rPr>
          <w:color w:val="000000"/>
        </w:rPr>
        <w:t xml:space="preserve">Determine if an extrapolation of the acceleration </w:t>
      </w:r>
      <w:r>
        <w:rPr>
          <w:rStyle w:val="i1"/>
        </w:rPr>
        <w:t>vs.</w:t>
      </w:r>
      <w:r>
        <w:rPr>
          <w:color w:val="000000"/>
        </w:rPr>
        <w:t xml:space="preserve"> sine of track angle is valid.</w:t>
      </w:r>
    </w:p>
    <w:p w:rsidR="006652C8" w:rsidRDefault="00650E1C">
      <w:pPr>
        <w:pStyle w:val="h2HeadingPrime"/>
      </w:pPr>
      <w:r>
        <w:lastRenderedPageBreak/>
        <w:t>Materials</w:t>
      </w:r>
    </w:p>
    <w:p w:rsidR="006652C8" w:rsidRDefault="00650E1C">
      <w:pPr>
        <w:pStyle w:val="pMaterialsList"/>
      </w:pPr>
      <w:r>
        <w:rPr>
          <w:color w:val="000000"/>
        </w:rPr>
        <w:t xml:space="preserve">Chromebook, computer, </w:t>
      </w:r>
      <w:r>
        <w:rPr>
          <w:rStyle w:val="b"/>
        </w:rPr>
        <w:t>or</w:t>
      </w:r>
      <w:r>
        <w:rPr>
          <w:color w:val="000000"/>
        </w:rPr>
        <w:t xml:space="preserve"> mobile device</w:t>
      </w:r>
    </w:p>
    <w:p w:rsidR="006652C8" w:rsidRDefault="00650E1C">
      <w:pPr>
        <w:pStyle w:val="pMaterialsList"/>
      </w:pPr>
      <w:r>
        <w:rPr>
          <w:color w:val="000000"/>
        </w:rPr>
        <w:t>Graphical Analysis 4 app</w:t>
      </w:r>
    </w:p>
    <w:p w:rsidR="006652C8" w:rsidRDefault="00650E1C">
      <w:pPr>
        <w:pStyle w:val="pMaterialsList"/>
      </w:pPr>
      <w:r>
        <w:rPr>
          <w:color w:val="000000"/>
        </w:rPr>
        <w:t>Go Direct Motion</w:t>
      </w:r>
    </w:p>
    <w:p w:rsidR="006652C8" w:rsidRDefault="00650E1C">
      <w:pPr>
        <w:pStyle w:val="pMaterialsList"/>
      </w:pPr>
      <w:r>
        <w:rPr>
          <w:color w:val="000000"/>
        </w:rPr>
        <w:t>Vernier Dynamics Track</w:t>
      </w:r>
    </w:p>
    <w:p w:rsidR="006652C8" w:rsidRDefault="00650E1C">
      <w:pPr>
        <w:pStyle w:val="pMaterialsList"/>
      </w:pPr>
      <w:r>
        <w:rPr>
          <w:color w:val="000000"/>
        </w:rPr>
        <w:t>Motion Detector Bracket</w:t>
      </w:r>
    </w:p>
    <w:p w:rsidR="006652C8" w:rsidRDefault="00650E1C">
      <w:pPr>
        <w:pStyle w:val="pMaterialsList"/>
      </w:pPr>
      <w:r>
        <w:rPr>
          <w:color w:val="000000"/>
        </w:rPr>
        <w:t>Adjustable End Stop</w:t>
      </w:r>
    </w:p>
    <w:p w:rsidR="006652C8" w:rsidRDefault="00650E1C">
      <w:pPr>
        <w:pStyle w:val="pMaterialsList"/>
      </w:pPr>
      <w:r>
        <w:rPr>
          <w:color w:val="000000"/>
        </w:rPr>
        <w:t>Vernier Dynami</w:t>
      </w:r>
      <w:r>
        <w:rPr>
          <w:color w:val="000000"/>
        </w:rPr>
        <w:t>cs Cart</w:t>
      </w:r>
    </w:p>
    <w:p w:rsidR="006652C8" w:rsidRDefault="00650E1C">
      <w:pPr>
        <w:pStyle w:val="pMaterialsList"/>
      </w:pPr>
      <w:r>
        <w:rPr>
          <w:color w:val="000000"/>
        </w:rPr>
        <w:t xml:space="preserve">hard ball, approximately 8 cm diameter </w:t>
      </w:r>
    </w:p>
    <w:p w:rsidR="006652C8" w:rsidRDefault="00650E1C">
      <w:pPr>
        <w:pStyle w:val="pMaterialsList"/>
      </w:pPr>
      <w:r>
        <w:rPr>
          <w:color w:val="000000"/>
        </w:rPr>
        <w:t>rubber ball, similar size</w:t>
      </w:r>
    </w:p>
    <w:p w:rsidR="006652C8" w:rsidRDefault="00650E1C">
      <w:pPr>
        <w:pStyle w:val="pMaterialsList"/>
      </w:pPr>
      <w:r>
        <w:rPr>
          <w:color w:val="000000"/>
        </w:rPr>
        <w:t>meter stick</w:t>
      </w:r>
    </w:p>
    <w:p w:rsidR="006652C8" w:rsidRDefault="00650E1C">
      <w:pPr>
        <w:pStyle w:val="pMaterialsList"/>
      </w:pPr>
      <w:r>
        <w:rPr>
          <w:color w:val="000000"/>
        </w:rPr>
        <w:t>books</w:t>
      </w:r>
    </w:p>
    <w:p w:rsidR="006652C8" w:rsidRDefault="00650E1C">
      <w:pPr>
        <w:pStyle w:val="h2HeadingPrime"/>
      </w:pPr>
      <w:r>
        <w:t>Preliminary questions</w:t>
      </w:r>
    </w:p>
    <w:p w:rsidR="006652C8" w:rsidRDefault="00650E1C">
      <w:pPr>
        <w:pStyle w:val="linumberedItem"/>
        <w:numPr>
          <w:ilvl w:val="0"/>
          <w:numId w:val="2"/>
        </w:numPr>
      </w:pPr>
      <w:r>
        <w:rPr>
          <w:color w:val="000000"/>
        </w:rPr>
        <w:t xml:space="preserve">One of the timing devices Galileo used was his pulse. Drop a rubber ball from a height of about 2 m and try to determine how many pulse beats </w:t>
      </w:r>
      <w:r>
        <w:rPr>
          <w:color w:val="000000"/>
        </w:rPr>
        <w:t>elapsed before it hits the ground. What was the timing problem that Galileo encountered?</w:t>
      </w:r>
    </w:p>
    <w:p w:rsidR="006652C8" w:rsidRDefault="00650E1C">
      <w:pPr>
        <w:pStyle w:val="linumberedItem"/>
        <w:numPr>
          <w:ilvl w:val="0"/>
          <w:numId w:val="2"/>
        </w:numPr>
      </w:pPr>
      <w:r>
        <w:rPr>
          <w:color w:val="000000"/>
        </w:rPr>
        <w:t>Now measure the time it takes for the rubber ball to fall 2 m, using a watch or clock with a second hand or seconds display. Did the results improve substantially?</w:t>
      </w:r>
    </w:p>
    <w:p w:rsidR="006652C8" w:rsidRDefault="00650E1C">
      <w:pPr>
        <w:pStyle w:val="linumberedItem"/>
        <w:numPr>
          <w:ilvl w:val="0"/>
          <w:numId w:val="2"/>
        </w:numPr>
      </w:pPr>
      <w:r>
        <w:rPr>
          <w:color w:val="000000"/>
        </w:rPr>
        <w:t>Rol</w:t>
      </w:r>
      <w:r>
        <w:rPr>
          <w:color w:val="000000"/>
        </w:rPr>
        <w:t>l the hard ball down an incline that makes an angle of about 10° with the horizontal. First use your pulse and then your watch or clock to measure the time of descent.</w:t>
      </w:r>
    </w:p>
    <w:p w:rsidR="006652C8" w:rsidRDefault="00650E1C">
      <w:pPr>
        <w:pStyle w:val="linumberedItem"/>
        <w:numPr>
          <w:ilvl w:val="0"/>
          <w:numId w:val="2"/>
        </w:numPr>
        <w:spacing w:after="320"/>
      </w:pPr>
      <w:r>
        <w:rPr>
          <w:color w:val="000000"/>
        </w:rPr>
        <w:t>Do you think that during Galileo’s day it was possible to get useful data for any of the</w:t>
      </w:r>
      <w:r>
        <w:rPr>
          <w:color w:val="000000"/>
        </w:rPr>
        <w:t>se experiments? Why?</w:t>
      </w:r>
    </w:p>
    <w:p w:rsidR="006652C8" w:rsidRDefault="00650E1C">
      <w:pPr>
        <w:pStyle w:val="h2HeadingPrime"/>
      </w:pPr>
      <w:r>
        <w:t>Procedure</w:t>
      </w:r>
    </w:p>
    <w:p w:rsidR="006652C8" w:rsidRDefault="00650E1C">
      <w:pPr>
        <w:pStyle w:val="linumberedItem"/>
        <w:numPr>
          <w:ilvl w:val="0"/>
          <w:numId w:val="3"/>
        </w:numPr>
      </w:pPr>
      <w:r>
        <w:rPr>
          <w:color w:val="000000"/>
        </w:rPr>
        <w:t>Set up the motion detector and Graphical Analysis.</w:t>
      </w:r>
    </w:p>
    <w:p w:rsidR="006652C8" w:rsidRDefault="00650E1C">
      <w:pPr>
        <w:pStyle w:val="li"/>
        <w:numPr>
          <w:ilvl w:val="1"/>
          <w:numId w:val="4"/>
        </w:numPr>
        <w:ind w:left="720"/>
      </w:pPr>
      <w:r>
        <w:rPr>
          <w:color w:val="000000"/>
        </w:rPr>
        <w:t xml:space="preserve">Launch Graphical Analysis. </w:t>
      </w:r>
    </w:p>
    <w:p w:rsidR="006652C8" w:rsidRDefault="00650E1C">
      <w:pPr>
        <w:pStyle w:val="li"/>
        <w:numPr>
          <w:ilvl w:val="1"/>
          <w:numId w:val="4"/>
        </w:numPr>
        <w:ind w:left="720"/>
      </w:pPr>
      <w:r>
        <w:rPr>
          <w:color w:val="000000"/>
        </w:rPr>
        <w:t xml:space="preserve">Connect the motion detector to your Chromebook, computer, or mobile device. Click or tap Sensor Channels. </w:t>
      </w:r>
    </w:p>
    <w:p w:rsidR="006652C8" w:rsidRDefault="00650E1C">
      <w:pPr>
        <w:pStyle w:val="li"/>
        <w:numPr>
          <w:ilvl w:val="1"/>
          <w:numId w:val="4"/>
        </w:numPr>
        <w:ind w:left="720"/>
      </w:pPr>
      <w:r>
        <w:rPr>
          <w:color w:val="000000"/>
        </w:rPr>
        <w:t>Select the check box for Motion (cart).</w:t>
      </w:r>
      <w:r>
        <w:rPr>
          <w:color w:val="000000"/>
        </w:rPr>
        <w:t xml:space="preserve"> Click or tap Done.</w:t>
      </w:r>
    </w:p>
    <w:p w:rsidR="006652C8" w:rsidRDefault="00650E1C">
      <w:pPr>
        <w:pStyle w:val="li"/>
        <w:numPr>
          <w:ilvl w:val="1"/>
          <w:numId w:val="4"/>
        </w:numPr>
        <w:ind w:left="720"/>
      </w:pPr>
      <w:r>
        <w:rPr>
          <w:color w:val="000000"/>
        </w:rPr>
        <w:t xml:space="preserve">To display a graph of velocity </w:t>
      </w:r>
      <w:r>
        <w:rPr>
          <w:rStyle w:val="i1"/>
        </w:rPr>
        <w:t>vs</w:t>
      </w:r>
      <w:r>
        <w:rPr>
          <w:color w:val="000000"/>
        </w:rPr>
        <w:t>. time, click or tap the y-axis label and select only Velocity.</w:t>
      </w:r>
    </w:p>
    <w:p w:rsidR="006652C8" w:rsidRDefault="00650E1C">
      <w:pPr>
        <w:pStyle w:val="linumberedItem"/>
        <w:numPr>
          <w:ilvl w:val="0"/>
          <w:numId w:val="5"/>
        </w:numPr>
      </w:pPr>
      <w:r>
        <w:rPr>
          <w:color w:val="000000"/>
        </w:rPr>
        <w:t>Set up the equipment and place a single book under one end of the Dynamics Track so that it forms a small angle with the horizontal (see Fi</w:t>
      </w:r>
      <w:r>
        <w:rPr>
          <w:color w:val="000000"/>
        </w:rPr>
        <w:t xml:space="preserve">gure 1). Adjust the points of contact of the two ends of the incline so that the distance, </w:t>
      </w:r>
      <w:r>
        <w:rPr>
          <w:rStyle w:val="i1"/>
        </w:rPr>
        <w:t>x</w:t>
      </w:r>
      <w:r>
        <w:rPr>
          <w:color w:val="000000"/>
        </w:rPr>
        <w:t>, in Figure 1, is between 1 and 2 m.</w:t>
      </w:r>
    </w:p>
    <w:p w:rsidR="006652C8" w:rsidRDefault="00650E1C">
      <w:pPr>
        <w:pStyle w:val="linumberedItem"/>
        <w:numPr>
          <w:ilvl w:val="0"/>
          <w:numId w:val="5"/>
        </w:numPr>
      </w:pPr>
      <w:r>
        <w:rPr>
          <w:color w:val="000000"/>
        </w:rPr>
        <w:t>Place the motion detector at the top of the incline. Position it so the Dynamics Cart will never be closer than 0.15 m.</w:t>
      </w:r>
    </w:p>
    <w:p w:rsidR="006652C8" w:rsidRDefault="00650E1C">
      <w:pPr>
        <w:pStyle w:val="linumberedItem"/>
        <w:numPr>
          <w:ilvl w:val="0"/>
          <w:numId w:val="5"/>
        </w:numPr>
      </w:pPr>
      <w:r>
        <w:rPr>
          <w:color w:val="000000"/>
        </w:rPr>
        <w:t>Hold th</w:t>
      </w:r>
      <w:r>
        <w:rPr>
          <w:color w:val="000000"/>
        </w:rPr>
        <w:t>e cart on the incline about 0.25 m from the motion detector.</w:t>
      </w:r>
    </w:p>
    <w:p w:rsidR="006652C8" w:rsidRDefault="00650E1C">
      <w:pPr>
        <w:pStyle w:val="linumberedItem"/>
        <w:numPr>
          <w:ilvl w:val="0"/>
          <w:numId w:val="5"/>
        </w:numPr>
      </w:pPr>
      <w:r>
        <w:rPr>
          <w:color w:val="000000"/>
        </w:rPr>
        <w:lastRenderedPageBreak/>
        <w:t>Click or tap Collect to start data collection; release the cart after the first data point appears on the screen. Quickly move your hand out of the motion detector path. You may have to adjust th</w:t>
      </w:r>
      <w:r>
        <w:rPr>
          <w:color w:val="000000"/>
        </w:rPr>
        <w:t xml:space="preserve">e position and aim of the motion detector several times before you get it right. Adjust and repeat this step until you get a good run showing an approximately constant slope on the velocity </w:t>
      </w:r>
      <w:r>
        <w:rPr>
          <w:rStyle w:val="i1"/>
        </w:rPr>
        <w:t>vs.</w:t>
      </w:r>
      <w:r>
        <w:rPr>
          <w:color w:val="000000"/>
        </w:rPr>
        <w:t xml:space="preserve"> time graph during the rolling of the cart.</w:t>
      </w:r>
    </w:p>
    <w:p w:rsidR="006652C8" w:rsidRDefault="00650E1C">
      <w:pPr>
        <w:pStyle w:val="linumberedItem"/>
        <w:numPr>
          <w:ilvl w:val="0"/>
          <w:numId w:val="5"/>
        </w:numPr>
      </w:pPr>
      <w:r>
        <w:rPr>
          <w:color w:val="000000"/>
        </w:rPr>
        <w:t>Fit a straight line</w:t>
      </w:r>
      <w:r>
        <w:rPr>
          <w:color w:val="000000"/>
        </w:rPr>
        <w:t xml:space="preserve"> to a portion of your data.</w:t>
      </w:r>
    </w:p>
    <w:p w:rsidR="006652C8" w:rsidRDefault="00650E1C">
      <w:pPr>
        <w:pStyle w:val="li"/>
        <w:numPr>
          <w:ilvl w:val="1"/>
          <w:numId w:val="6"/>
        </w:numPr>
        <w:ind w:left="720"/>
      </w:pPr>
      <w:r>
        <w:rPr>
          <w:color w:val="000000"/>
        </w:rPr>
        <w:t>Select the data in the linear region of the velocity graph.</w:t>
      </w:r>
    </w:p>
    <w:p w:rsidR="006652C8" w:rsidRDefault="00650E1C">
      <w:pPr>
        <w:pStyle w:val="li"/>
        <w:numPr>
          <w:ilvl w:val="1"/>
          <w:numId w:val="6"/>
        </w:numPr>
        <w:ind w:left="720"/>
      </w:pPr>
      <w:r>
        <w:rPr>
          <w:color w:val="000000"/>
        </w:rPr>
        <w:t xml:space="preserve">Click or tap Graph Tools, </w:t>
      </w:r>
      <w:r>
        <w:rPr>
          <w:noProof/>
        </w:rPr>
        <w:drawing>
          <wp:inline distT="0" distB="0" distL="0" distR="0">
            <wp:extent cx="137160" cy="1371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37160" cy="137160"/>
                    </a:xfrm>
                    <a:prstGeom prst="rect">
                      <a:avLst/>
                    </a:prstGeom>
                    <a:noFill/>
                    <a:ln w="9525">
                      <a:noFill/>
                      <a:miter lim="800000"/>
                      <a:headEnd/>
                      <a:tailEnd/>
                    </a:ln>
                  </pic:spPr>
                </pic:pic>
              </a:graphicData>
            </a:graphic>
          </wp:inline>
        </w:drawing>
      </w:r>
      <w:r>
        <w:rPr>
          <w:color w:val="000000"/>
        </w:rPr>
        <w:t xml:space="preserve">, for the velocity </w:t>
      </w:r>
      <w:r>
        <w:rPr>
          <w:rStyle w:val="i1"/>
        </w:rPr>
        <w:t>vs</w:t>
      </w:r>
      <w:r>
        <w:rPr>
          <w:color w:val="000000"/>
        </w:rPr>
        <w:t>. time graph and choose Apply Curve Fit.</w:t>
      </w:r>
    </w:p>
    <w:p w:rsidR="006652C8" w:rsidRDefault="00650E1C">
      <w:pPr>
        <w:pStyle w:val="li"/>
        <w:numPr>
          <w:ilvl w:val="1"/>
          <w:numId w:val="6"/>
        </w:numPr>
        <w:ind w:left="720"/>
      </w:pPr>
      <w:r>
        <w:rPr>
          <w:color w:val="000000"/>
        </w:rPr>
        <w:t>Select Linear as the curve fit and click or tap Apply.</w:t>
      </w:r>
    </w:p>
    <w:p w:rsidR="006652C8" w:rsidRDefault="00650E1C">
      <w:pPr>
        <w:pStyle w:val="li"/>
        <w:numPr>
          <w:ilvl w:val="1"/>
          <w:numId w:val="6"/>
        </w:numPr>
        <w:ind w:left="720"/>
      </w:pPr>
      <w:r>
        <w:rPr>
          <w:color w:val="000000"/>
        </w:rPr>
        <w:t xml:space="preserve">Record the slope of the fitted line (the acceleration) in the data table. </w:t>
      </w:r>
    </w:p>
    <w:p w:rsidR="006652C8" w:rsidRDefault="00650E1C">
      <w:pPr>
        <w:pStyle w:val="linumberedItem"/>
        <w:numPr>
          <w:ilvl w:val="0"/>
          <w:numId w:val="7"/>
        </w:numPr>
      </w:pPr>
      <w:r>
        <w:rPr>
          <w:color w:val="000000"/>
        </w:rPr>
        <w:t xml:space="preserve">Repeat Steps 4–6 two more times. </w:t>
      </w:r>
      <w:r>
        <w:rPr>
          <w:rStyle w:val="b"/>
        </w:rPr>
        <w:t>Note</w:t>
      </w:r>
      <w:r>
        <w:rPr>
          <w:color w:val="000000"/>
        </w:rPr>
        <w:t>: The previous data set is automatically saved.</w:t>
      </w:r>
    </w:p>
    <w:p w:rsidR="006652C8" w:rsidRDefault="00650E1C">
      <w:pPr>
        <w:pStyle w:val="linumberedItem"/>
        <w:numPr>
          <w:ilvl w:val="0"/>
          <w:numId w:val="7"/>
        </w:numPr>
      </w:pPr>
      <w:r>
        <w:rPr>
          <w:color w:val="000000"/>
        </w:rPr>
        <w:t xml:space="preserve">Measure the length of the incline, </w:t>
      </w:r>
      <w:r>
        <w:rPr>
          <w:rStyle w:val="i1"/>
        </w:rPr>
        <w:t>x</w:t>
      </w:r>
      <w:r>
        <w:rPr>
          <w:color w:val="000000"/>
        </w:rPr>
        <w:t>, which is the distance between the two contact points of th</w:t>
      </w:r>
      <w:r>
        <w:rPr>
          <w:color w:val="000000"/>
        </w:rPr>
        <w:t>e incline (see Figure 1). Record the length in your data table.</w:t>
      </w:r>
    </w:p>
    <w:p w:rsidR="006652C8" w:rsidRDefault="00650E1C">
      <w:pPr>
        <w:pStyle w:val="linumberedItem"/>
        <w:numPr>
          <w:ilvl w:val="0"/>
          <w:numId w:val="7"/>
        </w:numPr>
      </w:pPr>
      <w:r>
        <w:rPr>
          <w:color w:val="000000"/>
        </w:rPr>
        <w:t xml:space="preserve">Measure the height, </w:t>
      </w:r>
      <w:r>
        <w:rPr>
          <w:rStyle w:val="i1"/>
        </w:rPr>
        <w:t>h</w:t>
      </w:r>
      <w:r>
        <w:rPr>
          <w:color w:val="000000"/>
        </w:rPr>
        <w:t>, of the book(s). Record the height in your data table. These last two measurements will be used to determine the angle of the incline.</w:t>
      </w:r>
    </w:p>
    <w:p w:rsidR="006652C8" w:rsidRDefault="00650E1C">
      <w:pPr>
        <w:pStyle w:val="linumberedItem"/>
        <w:numPr>
          <w:ilvl w:val="0"/>
          <w:numId w:val="7"/>
        </w:numPr>
      </w:pPr>
      <w:r>
        <w:rPr>
          <w:color w:val="000000"/>
        </w:rPr>
        <w:t>Raise the incline by placing anothe</w:t>
      </w:r>
      <w:r>
        <w:rPr>
          <w:color w:val="000000"/>
        </w:rPr>
        <w:t xml:space="preserve">r book under the end. Adjust the books so that the distance, </w:t>
      </w:r>
      <w:r>
        <w:rPr>
          <w:rStyle w:val="i1"/>
        </w:rPr>
        <w:t>x</w:t>
      </w:r>
      <w:r>
        <w:rPr>
          <w:color w:val="000000"/>
        </w:rPr>
        <w:t>, is the same as the previous reading.</w:t>
      </w:r>
    </w:p>
    <w:p w:rsidR="006652C8" w:rsidRDefault="00650E1C">
      <w:pPr>
        <w:pStyle w:val="linumberedItem"/>
        <w:numPr>
          <w:ilvl w:val="0"/>
          <w:numId w:val="7"/>
        </w:numPr>
      </w:pPr>
      <w:r>
        <w:rPr>
          <w:color w:val="000000"/>
        </w:rPr>
        <w:t>Repeat Steps 4–9 for the new incline.</w:t>
      </w:r>
    </w:p>
    <w:p w:rsidR="006652C8" w:rsidRDefault="00650E1C">
      <w:pPr>
        <w:pStyle w:val="linumberedItem"/>
        <w:numPr>
          <w:ilvl w:val="0"/>
          <w:numId w:val="7"/>
        </w:numPr>
        <w:spacing w:after="320"/>
      </w:pPr>
      <w:r>
        <w:rPr>
          <w:color w:val="000000"/>
        </w:rPr>
        <w:t>Repeat Steps 4–10 for 3, 4, and 5 books.</w:t>
      </w:r>
    </w:p>
    <w:p w:rsidR="006652C8" w:rsidRDefault="00650E1C">
      <w:pPr>
        <w:pStyle w:val="h2HeadingPrime"/>
      </w:pPr>
      <w:r>
        <w:t>Data Table</w:t>
      </w:r>
    </w:p>
    <w:tbl>
      <w:tblPr>
        <w:tblW w:w="8550" w:type="dxa"/>
        <w:jc w:val="center"/>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tblPr>
      <w:tblGrid>
        <w:gridCol w:w="1275"/>
        <w:gridCol w:w="1350"/>
        <w:gridCol w:w="1350"/>
        <w:gridCol w:w="750"/>
        <w:gridCol w:w="825"/>
        <w:gridCol w:w="825"/>
        <w:gridCol w:w="825"/>
        <w:gridCol w:w="1350"/>
      </w:tblGrid>
      <w:tr w:rsidR="006652C8">
        <w:tblPrEx>
          <w:tblCellMar>
            <w:top w:w="0" w:type="dxa"/>
            <w:bottom w:w="0" w:type="dxa"/>
          </w:tblCellMar>
        </w:tblPrEx>
        <w:trPr>
          <w:jc w:val="center"/>
        </w:trPr>
        <w:tc>
          <w:tcPr>
            <w:tcW w:w="1275" w:type="dxa"/>
            <w:vMerge w:val="restart"/>
            <w:tcBorders>
              <w:bottom w:val="single" w:sz="4" w:space="0" w:color="000000"/>
              <w:right w:val="single" w:sz="4" w:space="0" w:color="000000"/>
            </w:tcBorders>
            <w:tcMar>
              <w:top w:w="75" w:type="dxa"/>
              <w:left w:w="75" w:type="dxa"/>
              <w:bottom w:w="75" w:type="dxa"/>
              <w:right w:w="75" w:type="dxa"/>
            </w:tcMar>
          </w:tcPr>
          <w:p w:rsidR="006652C8" w:rsidRDefault="00650E1C">
            <w:pPr>
              <w:pStyle w:val="p8"/>
              <w:jc w:val="center"/>
            </w:pPr>
            <w:r>
              <w:rPr>
                <w:color w:val="000000"/>
              </w:rPr>
              <w:t>Number of books</w:t>
            </w:r>
          </w:p>
        </w:tc>
        <w:tc>
          <w:tcPr>
            <w:tcW w:w="1350" w:type="dxa"/>
            <w:vMerge w:val="restart"/>
            <w:tcBorders>
              <w:bottom w:val="single" w:sz="4" w:space="0" w:color="000000"/>
              <w:right w:val="single" w:sz="4" w:space="0" w:color="000000"/>
            </w:tcBorders>
            <w:tcMar>
              <w:top w:w="75" w:type="dxa"/>
              <w:left w:w="75" w:type="dxa"/>
              <w:bottom w:w="75" w:type="dxa"/>
              <w:right w:w="75" w:type="dxa"/>
            </w:tcMar>
          </w:tcPr>
          <w:p w:rsidR="006652C8" w:rsidRDefault="00650E1C">
            <w:pPr>
              <w:pStyle w:val="p8"/>
              <w:jc w:val="center"/>
            </w:pPr>
            <w:r>
              <w:rPr>
                <w:color w:val="000000"/>
              </w:rPr>
              <w:t xml:space="preserve">Height of books, </w:t>
            </w:r>
            <w:r>
              <w:rPr>
                <w:rStyle w:val="i2"/>
              </w:rPr>
              <w:t>h</w:t>
            </w:r>
            <w:r>
              <w:rPr>
                <w:color w:val="000000"/>
              </w:rPr>
              <w:t xml:space="preserve">   </w:t>
            </w:r>
            <w:r>
              <w:br/>
            </w:r>
            <w:r>
              <w:rPr>
                <w:color w:val="000000"/>
              </w:rPr>
              <w:t>(m)</w:t>
            </w:r>
          </w:p>
        </w:tc>
        <w:tc>
          <w:tcPr>
            <w:tcW w:w="1350" w:type="dxa"/>
            <w:vMerge w:val="restart"/>
            <w:tcBorders>
              <w:bottom w:val="single" w:sz="4" w:space="0" w:color="000000"/>
              <w:right w:val="single" w:sz="4" w:space="0" w:color="000000"/>
            </w:tcBorders>
            <w:tcMar>
              <w:top w:w="75" w:type="dxa"/>
              <w:left w:w="75" w:type="dxa"/>
              <w:bottom w:w="75" w:type="dxa"/>
              <w:right w:w="75" w:type="dxa"/>
            </w:tcMar>
          </w:tcPr>
          <w:p w:rsidR="006652C8" w:rsidRDefault="00650E1C">
            <w:pPr>
              <w:pStyle w:val="p8"/>
              <w:jc w:val="center"/>
            </w:pPr>
            <w:r>
              <w:rPr>
                <w:color w:val="000000"/>
              </w:rPr>
              <w:t xml:space="preserve">Length of incline, </w:t>
            </w:r>
            <w:r>
              <w:rPr>
                <w:rStyle w:val="i2"/>
              </w:rPr>
              <w:t>x</w:t>
            </w:r>
            <w:r>
              <w:rPr>
                <w:color w:val="000000"/>
              </w:rPr>
              <w:t xml:space="preserve"> </w:t>
            </w:r>
            <w:r>
              <w:br/>
            </w:r>
            <w:r>
              <w:rPr>
                <w:color w:val="000000"/>
              </w:rPr>
              <w:t>(m)</w:t>
            </w:r>
          </w:p>
        </w:tc>
        <w:tc>
          <w:tcPr>
            <w:tcW w:w="750" w:type="dxa"/>
            <w:vMerge w:val="restart"/>
            <w:tcBorders>
              <w:bottom w:val="single" w:sz="4" w:space="0" w:color="000000"/>
              <w:right w:val="single" w:sz="4" w:space="0" w:color="000000"/>
            </w:tcBorders>
            <w:tcMar>
              <w:top w:w="75" w:type="dxa"/>
              <w:left w:w="75" w:type="dxa"/>
              <w:bottom w:w="75" w:type="dxa"/>
              <w:right w:w="75" w:type="dxa"/>
            </w:tcMar>
          </w:tcPr>
          <w:p w:rsidR="006652C8" w:rsidRDefault="00650E1C">
            <w:pPr>
              <w:pStyle w:val="p8"/>
              <w:jc w:val="center"/>
            </w:pPr>
            <w:r>
              <w:rPr>
                <w:color w:val="000000"/>
              </w:rPr>
              <w:t>sin(</w:t>
            </w:r>
            <w:r>
              <w:rPr>
                <w:rStyle w:val="i2"/>
              </w:rPr>
              <w:t>θ</w:t>
            </w:r>
            <w:r>
              <w:rPr>
                <w:color w:val="000000"/>
              </w:rPr>
              <w:t>)</w:t>
            </w:r>
          </w:p>
        </w:tc>
        <w:tc>
          <w:tcPr>
            <w:tcW w:w="2475" w:type="dxa"/>
            <w:gridSpan w:val="3"/>
            <w:tcBorders>
              <w:bottom w:val="single" w:sz="4" w:space="0" w:color="000000"/>
              <w:right w:val="single" w:sz="4" w:space="0" w:color="000000"/>
            </w:tcBorders>
            <w:tcMar>
              <w:top w:w="75" w:type="dxa"/>
              <w:left w:w="75" w:type="dxa"/>
              <w:bottom w:w="75" w:type="dxa"/>
              <w:right w:w="75" w:type="dxa"/>
            </w:tcMar>
          </w:tcPr>
          <w:p w:rsidR="006652C8" w:rsidRDefault="00650E1C">
            <w:pPr>
              <w:pStyle w:val="p8"/>
              <w:jc w:val="center"/>
            </w:pPr>
            <w:r>
              <w:rPr>
                <w:color w:val="000000"/>
              </w:rPr>
              <w:t>Acceleration</w:t>
            </w:r>
          </w:p>
        </w:tc>
        <w:tc>
          <w:tcPr>
            <w:tcW w:w="1350" w:type="dxa"/>
            <w:vMerge w:val="restart"/>
            <w:tcBorders>
              <w:bottom w:val="single" w:sz="4" w:space="0" w:color="000000"/>
            </w:tcBorders>
            <w:tcMar>
              <w:top w:w="75" w:type="dxa"/>
              <w:left w:w="75" w:type="dxa"/>
              <w:bottom w:w="75" w:type="dxa"/>
              <w:right w:w="75" w:type="dxa"/>
            </w:tcMar>
          </w:tcPr>
          <w:p w:rsidR="006652C8" w:rsidRDefault="00650E1C">
            <w:pPr>
              <w:pStyle w:val="tdTableStyle-DataTableCenter-BodyD-Column1-Body11"/>
            </w:pPr>
            <w:r>
              <w:rPr>
                <w:color w:val="000000"/>
              </w:rPr>
              <w:t>Average acceleration</w:t>
            </w:r>
            <w:r>
              <w:br/>
            </w:r>
            <w:r>
              <w:rPr>
                <w:color w:val="000000"/>
              </w:rPr>
              <w:t>(m/s</w:t>
            </w:r>
            <w:r>
              <w:rPr>
                <w:rStyle w:val="sup"/>
                <w:sz w:val="20"/>
                <w:szCs w:val="20"/>
              </w:rPr>
              <w:t>2</w:t>
            </w:r>
            <w:r>
              <w:rPr>
                <w:color w:val="000000"/>
              </w:rPr>
              <w:t>)</w:t>
            </w:r>
          </w:p>
        </w:tc>
      </w:tr>
      <w:tr w:rsidR="006652C8">
        <w:tblPrEx>
          <w:tblCellMar>
            <w:top w:w="0" w:type="dxa"/>
            <w:bottom w:w="0" w:type="dxa"/>
          </w:tblCellMar>
        </w:tblPrEx>
        <w:trPr>
          <w:jc w:val="center"/>
        </w:trPr>
        <w:tc>
          <w:tcPr>
            <w:tcW w:w="1275" w:type="dxa"/>
            <w:vMerge/>
            <w:tcBorders>
              <w:bottom w:val="single" w:sz="4" w:space="0" w:color="000000"/>
              <w:right w:val="single" w:sz="4" w:space="0" w:color="000000"/>
            </w:tcBorders>
          </w:tcPr>
          <w:p w:rsidR="006652C8" w:rsidRDefault="006652C8"/>
        </w:tc>
        <w:tc>
          <w:tcPr>
            <w:tcW w:w="1350" w:type="dxa"/>
            <w:vMerge/>
            <w:tcBorders>
              <w:bottom w:val="single" w:sz="4" w:space="0" w:color="000000"/>
              <w:right w:val="single" w:sz="4" w:space="0" w:color="000000"/>
            </w:tcBorders>
          </w:tcPr>
          <w:p w:rsidR="006652C8" w:rsidRDefault="006652C8"/>
        </w:tc>
        <w:tc>
          <w:tcPr>
            <w:tcW w:w="1350" w:type="dxa"/>
            <w:vMerge/>
            <w:tcBorders>
              <w:bottom w:val="single" w:sz="4" w:space="0" w:color="000000"/>
              <w:right w:val="single" w:sz="4" w:space="0" w:color="000000"/>
            </w:tcBorders>
          </w:tcPr>
          <w:p w:rsidR="006652C8" w:rsidRDefault="006652C8"/>
        </w:tc>
        <w:tc>
          <w:tcPr>
            <w:tcW w:w="750" w:type="dxa"/>
            <w:vMerge/>
            <w:tcBorders>
              <w:bottom w:val="single" w:sz="4" w:space="0" w:color="000000"/>
              <w:right w:val="single" w:sz="4" w:space="0" w:color="000000"/>
            </w:tcBorders>
          </w:tcPr>
          <w:p w:rsidR="006652C8" w:rsidRDefault="006652C8"/>
        </w:tc>
        <w:tc>
          <w:tcPr>
            <w:tcW w:w="825" w:type="dxa"/>
            <w:tcBorders>
              <w:bottom w:val="single" w:sz="4" w:space="0" w:color="000000"/>
              <w:right w:val="single" w:sz="4" w:space="0" w:color="000000"/>
            </w:tcBorders>
            <w:tcMar>
              <w:top w:w="75" w:type="dxa"/>
              <w:left w:w="75" w:type="dxa"/>
              <w:bottom w:w="75" w:type="dxa"/>
              <w:right w:w="75" w:type="dxa"/>
            </w:tcMar>
          </w:tcPr>
          <w:p w:rsidR="006652C8" w:rsidRDefault="00650E1C">
            <w:pPr>
              <w:pStyle w:val="p8"/>
              <w:jc w:val="center"/>
            </w:pPr>
            <w:r>
              <w:rPr>
                <w:color w:val="000000"/>
              </w:rPr>
              <w:t>Trial 1</w:t>
            </w:r>
            <w:r>
              <w:br/>
            </w:r>
            <w:r>
              <w:rPr>
                <w:color w:val="000000"/>
              </w:rPr>
              <w:t>(m/s</w:t>
            </w:r>
            <w:r>
              <w:rPr>
                <w:rStyle w:val="sup"/>
              </w:rPr>
              <w:t>2</w:t>
            </w:r>
            <w:r>
              <w:rPr>
                <w:color w:val="000000"/>
              </w:rPr>
              <w:t>)</w:t>
            </w:r>
          </w:p>
        </w:tc>
        <w:tc>
          <w:tcPr>
            <w:tcW w:w="825" w:type="dxa"/>
            <w:tcBorders>
              <w:bottom w:val="single" w:sz="4" w:space="0" w:color="000000"/>
              <w:right w:val="single" w:sz="4" w:space="0" w:color="000000"/>
            </w:tcBorders>
            <w:tcMar>
              <w:top w:w="75" w:type="dxa"/>
              <w:left w:w="75" w:type="dxa"/>
              <w:bottom w:w="75" w:type="dxa"/>
              <w:right w:w="75" w:type="dxa"/>
            </w:tcMar>
          </w:tcPr>
          <w:p w:rsidR="006652C8" w:rsidRDefault="00650E1C">
            <w:pPr>
              <w:pStyle w:val="p8"/>
              <w:jc w:val="center"/>
            </w:pPr>
            <w:r>
              <w:rPr>
                <w:color w:val="000000"/>
              </w:rPr>
              <w:t>Trial 2</w:t>
            </w:r>
            <w:r>
              <w:br/>
            </w:r>
            <w:r>
              <w:rPr>
                <w:color w:val="000000"/>
              </w:rPr>
              <w:t>(m/s</w:t>
            </w:r>
            <w:r>
              <w:rPr>
                <w:rStyle w:val="sup"/>
              </w:rPr>
              <w:t>2</w:t>
            </w:r>
            <w:r>
              <w:rPr>
                <w:color w:val="000000"/>
              </w:rPr>
              <w:t>)</w:t>
            </w:r>
          </w:p>
        </w:tc>
        <w:tc>
          <w:tcPr>
            <w:tcW w:w="825" w:type="dxa"/>
            <w:tcBorders>
              <w:bottom w:val="single" w:sz="4" w:space="0" w:color="000000"/>
              <w:right w:val="single" w:sz="4" w:space="0" w:color="000000"/>
            </w:tcBorders>
            <w:tcMar>
              <w:top w:w="75" w:type="dxa"/>
              <w:left w:w="75" w:type="dxa"/>
              <w:bottom w:w="75" w:type="dxa"/>
              <w:right w:w="75" w:type="dxa"/>
            </w:tcMar>
          </w:tcPr>
          <w:p w:rsidR="006652C8" w:rsidRDefault="00650E1C">
            <w:pPr>
              <w:pStyle w:val="p8"/>
              <w:jc w:val="center"/>
            </w:pPr>
            <w:r>
              <w:rPr>
                <w:color w:val="000000"/>
              </w:rPr>
              <w:t>Trial 3</w:t>
            </w:r>
            <w:r>
              <w:br/>
            </w:r>
            <w:r>
              <w:rPr>
                <w:color w:val="000000"/>
              </w:rPr>
              <w:t>(m/s</w:t>
            </w:r>
            <w:r>
              <w:rPr>
                <w:rStyle w:val="sup"/>
              </w:rPr>
              <w:t>2</w:t>
            </w:r>
            <w:r>
              <w:rPr>
                <w:color w:val="000000"/>
              </w:rPr>
              <w:t>)</w:t>
            </w:r>
          </w:p>
        </w:tc>
        <w:tc>
          <w:tcPr>
            <w:tcW w:w="1350" w:type="dxa"/>
            <w:vMerge/>
            <w:tcBorders>
              <w:bottom w:val="single" w:sz="4" w:space="0" w:color="000000"/>
            </w:tcBorders>
          </w:tcPr>
          <w:p w:rsidR="006652C8" w:rsidRDefault="006652C8"/>
        </w:tc>
      </w:tr>
      <w:tr w:rsidR="006652C8">
        <w:tblPrEx>
          <w:tblCellMar>
            <w:top w:w="0" w:type="dxa"/>
            <w:bottom w:w="0" w:type="dxa"/>
          </w:tblCellMar>
        </w:tblPrEx>
        <w:trPr>
          <w:jc w:val="center"/>
        </w:trPr>
        <w:tc>
          <w:tcPr>
            <w:tcW w:w="1275" w:type="dxa"/>
            <w:tcBorders>
              <w:bottom w:val="single" w:sz="4" w:space="0" w:color="000000"/>
              <w:right w:val="single" w:sz="4" w:space="0" w:color="000000"/>
            </w:tcBorders>
            <w:tcMar>
              <w:top w:w="75" w:type="dxa"/>
              <w:left w:w="75" w:type="dxa"/>
              <w:bottom w:w="75" w:type="dxa"/>
              <w:right w:w="75" w:type="dxa"/>
            </w:tcMar>
          </w:tcPr>
          <w:p w:rsidR="006652C8" w:rsidRDefault="00650E1C">
            <w:pPr>
              <w:pStyle w:val="p8"/>
              <w:jc w:val="center"/>
            </w:pPr>
            <w:r>
              <w:rPr>
                <w:color w:val="000000"/>
              </w:rPr>
              <w:t>1</w:t>
            </w:r>
          </w:p>
        </w:tc>
        <w:tc>
          <w:tcPr>
            <w:tcW w:w="1350" w:type="dxa"/>
            <w:tcBorders>
              <w:bottom w:val="single" w:sz="4" w:space="0" w:color="000000"/>
              <w:right w:val="single" w:sz="4" w:space="0" w:color="000000"/>
            </w:tcBorders>
            <w:tcMar>
              <w:top w:w="75" w:type="dxa"/>
              <w:left w:w="75" w:type="dxa"/>
              <w:bottom w:w="75" w:type="dxa"/>
              <w:right w:w="75" w:type="dxa"/>
            </w:tcMar>
          </w:tcPr>
          <w:p w:rsidR="006652C8" w:rsidRDefault="00650E1C">
            <w:pPr>
              <w:pStyle w:val="p8"/>
              <w:jc w:val="center"/>
            </w:pPr>
            <w:r>
              <w:rPr>
                <w:color w:val="000000"/>
              </w:rPr>
              <w:t> </w:t>
            </w:r>
          </w:p>
        </w:tc>
        <w:tc>
          <w:tcPr>
            <w:tcW w:w="1350" w:type="dxa"/>
            <w:tcBorders>
              <w:bottom w:val="single" w:sz="4" w:space="0" w:color="000000"/>
              <w:right w:val="single" w:sz="4" w:space="0" w:color="000000"/>
            </w:tcBorders>
            <w:tcMar>
              <w:top w:w="75" w:type="dxa"/>
              <w:left w:w="75" w:type="dxa"/>
              <w:bottom w:w="75" w:type="dxa"/>
              <w:right w:w="75" w:type="dxa"/>
            </w:tcMar>
          </w:tcPr>
          <w:p w:rsidR="006652C8" w:rsidRDefault="00650E1C">
            <w:pPr>
              <w:pStyle w:val="p8"/>
              <w:jc w:val="center"/>
            </w:pPr>
            <w:r>
              <w:rPr>
                <w:color w:val="000000"/>
              </w:rPr>
              <w:t> </w:t>
            </w:r>
          </w:p>
        </w:tc>
        <w:tc>
          <w:tcPr>
            <w:tcW w:w="750" w:type="dxa"/>
            <w:tcBorders>
              <w:bottom w:val="single" w:sz="4" w:space="0" w:color="000000"/>
              <w:right w:val="single" w:sz="4" w:space="0" w:color="000000"/>
            </w:tcBorders>
            <w:tcMar>
              <w:top w:w="75" w:type="dxa"/>
              <w:left w:w="75" w:type="dxa"/>
              <w:bottom w:w="75" w:type="dxa"/>
              <w:right w:w="75" w:type="dxa"/>
            </w:tcMar>
          </w:tcPr>
          <w:p w:rsidR="006652C8" w:rsidRDefault="00650E1C">
            <w:pPr>
              <w:pStyle w:val="p8"/>
              <w:jc w:val="center"/>
            </w:pPr>
            <w:r>
              <w:rPr>
                <w:color w:val="000000"/>
              </w:rPr>
              <w:t> </w:t>
            </w:r>
          </w:p>
        </w:tc>
        <w:tc>
          <w:tcPr>
            <w:tcW w:w="825" w:type="dxa"/>
            <w:tcBorders>
              <w:bottom w:val="single" w:sz="4" w:space="0" w:color="000000"/>
              <w:right w:val="single" w:sz="4" w:space="0" w:color="000000"/>
            </w:tcBorders>
            <w:tcMar>
              <w:top w:w="75" w:type="dxa"/>
              <w:left w:w="75" w:type="dxa"/>
              <w:bottom w:w="75" w:type="dxa"/>
              <w:right w:w="75" w:type="dxa"/>
            </w:tcMar>
          </w:tcPr>
          <w:p w:rsidR="006652C8" w:rsidRDefault="00650E1C">
            <w:pPr>
              <w:pStyle w:val="p8"/>
              <w:jc w:val="center"/>
            </w:pPr>
            <w:r>
              <w:rPr>
                <w:color w:val="000000"/>
              </w:rPr>
              <w:t> </w:t>
            </w:r>
          </w:p>
        </w:tc>
        <w:tc>
          <w:tcPr>
            <w:tcW w:w="825" w:type="dxa"/>
            <w:tcBorders>
              <w:bottom w:val="single" w:sz="4" w:space="0" w:color="000000"/>
              <w:right w:val="single" w:sz="4" w:space="0" w:color="000000"/>
            </w:tcBorders>
            <w:tcMar>
              <w:top w:w="75" w:type="dxa"/>
              <w:left w:w="75" w:type="dxa"/>
              <w:bottom w:w="75" w:type="dxa"/>
              <w:right w:w="75" w:type="dxa"/>
            </w:tcMar>
          </w:tcPr>
          <w:p w:rsidR="006652C8" w:rsidRDefault="00650E1C">
            <w:pPr>
              <w:pStyle w:val="p8"/>
              <w:jc w:val="center"/>
            </w:pPr>
            <w:r>
              <w:rPr>
                <w:color w:val="000000"/>
              </w:rPr>
              <w:t> </w:t>
            </w:r>
          </w:p>
        </w:tc>
        <w:tc>
          <w:tcPr>
            <w:tcW w:w="825" w:type="dxa"/>
            <w:tcBorders>
              <w:bottom w:val="single" w:sz="4" w:space="0" w:color="000000"/>
              <w:right w:val="single" w:sz="4" w:space="0" w:color="000000"/>
            </w:tcBorders>
            <w:tcMar>
              <w:top w:w="75" w:type="dxa"/>
              <w:left w:w="75" w:type="dxa"/>
              <w:bottom w:w="75" w:type="dxa"/>
              <w:right w:w="75" w:type="dxa"/>
            </w:tcMar>
          </w:tcPr>
          <w:p w:rsidR="006652C8" w:rsidRDefault="00650E1C">
            <w:pPr>
              <w:pStyle w:val="p8"/>
              <w:jc w:val="center"/>
            </w:pPr>
            <w:r>
              <w:rPr>
                <w:color w:val="000000"/>
              </w:rPr>
              <w:t> </w:t>
            </w:r>
          </w:p>
        </w:tc>
        <w:tc>
          <w:tcPr>
            <w:tcW w:w="1350" w:type="dxa"/>
            <w:tcBorders>
              <w:bottom w:val="single" w:sz="4" w:space="0" w:color="000000"/>
            </w:tcBorders>
            <w:tcMar>
              <w:top w:w="75" w:type="dxa"/>
              <w:left w:w="75" w:type="dxa"/>
              <w:bottom w:w="75" w:type="dxa"/>
              <w:right w:w="75" w:type="dxa"/>
            </w:tcMar>
          </w:tcPr>
          <w:p w:rsidR="006652C8" w:rsidRDefault="00650E1C">
            <w:pPr>
              <w:pStyle w:val="tdTableStyle-DataTableCenter-BodyD-Column1-Body1"/>
            </w:pPr>
            <w:r>
              <w:rPr>
                <w:color w:val="000000"/>
              </w:rPr>
              <w:t> </w:t>
            </w:r>
          </w:p>
        </w:tc>
      </w:tr>
      <w:tr w:rsidR="006652C8">
        <w:tblPrEx>
          <w:tblCellMar>
            <w:top w:w="0" w:type="dxa"/>
            <w:bottom w:w="0" w:type="dxa"/>
          </w:tblCellMar>
        </w:tblPrEx>
        <w:trPr>
          <w:jc w:val="center"/>
        </w:trPr>
        <w:tc>
          <w:tcPr>
            <w:tcW w:w="1275" w:type="dxa"/>
            <w:tcBorders>
              <w:bottom w:val="single" w:sz="4" w:space="0" w:color="000000"/>
              <w:right w:val="single" w:sz="4" w:space="0" w:color="000000"/>
            </w:tcBorders>
            <w:tcMar>
              <w:top w:w="75" w:type="dxa"/>
              <w:left w:w="75" w:type="dxa"/>
              <w:bottom w:w="75" w:type="dxa"/>
              <w:right w:w="75" w:type="dxa"/>
            </w:tcMar>
          </w:tcPr>
          <w:p w:rsidR="006652C8" w:rsidRDefault="00650E1C">
            <w:pPr>
              <w:pStyle w:val="p8"/>
              <w:jc w:val="center"/>
            </w:pPr>
            <w:r>
              <w:rPr>
                <w:color w:val="000000"/>
              </w:rPr>
              <w:t>2</w:t>
            </w:r>
          </w:p>
        </w:tc>
        <w:tc>
          <w:tcPr>
            <w:tcW w:w="1350" w:type="dxa"/>
            <w:tcBorders>
              <w:bottom w:val="single" w:sz="4" w:space="0" w:color="000000"/>
              <w:right w:val="single" w:sz="4" w:space="0" w:color="000000"/>
            </w:tcBorders>
            <w:tcMar>
              <w:top w:w="75" w:type="dxa"/>
              <w:left w:w="75" w:type="dxa"/>
              <w:bottom w:w="75" w:type="dxa"/>
              <w:right w:w="75" w:type="dxa"/>
            </w:tcMar>
          </w:tcPr>
          <w:p w:rsidR="006652C8" w:rsidRDefault="00650E1C">
            <w:pPr>
              <w:pStyle w:val="p8"/>
              <w:jc w:val="center"/>
            </w:pPr>
            <w:r>
              <w:rPr>
                <w:color w:val="000000"/>
              </w:rPr>
              <w:t> </w:t>
            </w:r>
          </w:p>
        </w:tc>
        <w:tc>
          <w:tcPr>
            <w:tcW w:w="1350" w:type="dxa"/>
            <w:tcBorders>
              <w:bottom w:val="single" w:sz="4" w:space="0" w:color="000000"/>
              <w:right w:val="single" w:sz="4" w:space="0" w:color="000000"/>
            </w:tcBorders>
            <w:tcMar>
              <w:top w:w="75" w:type="dxa"/>
              <w:left w:w="75" w:type="dxa"/>
              <w:bottom w:w="75" w:type="dxa"/>
              <w:right w:w="75" w:type="dxa"/>
            </w:tcMar>
          </w:tcPr>
          <w:p w:rsidR="006652C8" w:rsidRDefault="00650E1C">
            <w:pPr>
              <w:pStyle w:val="p8"/>
              <w:jc w:val="center"/>
            </w:pPr>
            <w:r>
              <w:rPr>
                <w:color w:val="000000"/>
              </w:rPr>
              <w:t> </w:t>
            </w:r>
          </w:p>
        </w:tc>
        <w:tc>
          <w:tcPr>
            <w:tcW w:w="750" w:type="dxa"/>
            <w:tcBorders>
              <w:bottom w:val="single" w:sz="4" w:space="0" w:color="000000"/>
              <w:right w:val="single" w:sz="4" w:space="0" w:color="000000"/>
            </w:tcBorders>
            <w:tcMar>
              <w:top w:w="75" w:type="dxa"/>
              <w:left w:w="75" w:type="dxa"/>
              <w:bottom w:w="75" w:type="dxa"/>
              <w:right w:w="75" w:type="dxa"/>
            </w:tcMar>
          </w:tcPr>
          <w:p w:rsidR="006652C8" w:rsidRDefault="00650E1C">
            <w:pPr>
              <w:pStyle w:val="p8"/>
              <w:jc w:val="center"/>
            </w:pPr>
            <w:r>
              <w:rPr>
                <w:color w:val="000000"/>
              </w:rPr>
              <w:t> </w:t>
            </w:r>
          </w:p>
        </w:tc>
        <w:tc>
          <w:tcPr>
            <w:tcW w:w="825" w:type="dxa"/>
            <w:tcBorders>
              <w:bottom w:val="single" w:sz="4" w:space="0" w:color="000000"/>
              <w:right w:val="single" w:sz="4" w:space="0" w:color="000000"/>
            </w:tcBorders>
            <w:tcMar>
              <w:top w:w="75" w:type="dxa"/>
              <w:left w:w="75" w:type="dxa"/>
              <w:bottom w:w="75" w:type="dxa"/>
              <w:right w:w="75" w:type="dxa"/>
            </w:tcMar>
          </w:tcPr>
          <w:p w:rsidR="006652C8" w:rsidRDefault="00650E1C">
            <w:pPr>
              <w:pStyle w:val="p8"/>
              <w:jc w:val="center"/>
            </w:pPr>
            <w:r>
              <w:rPr>
                <w:color w:val="000000"/>
              </w:rPr>
              <w:t> </w:t>
            </w:r>
          </w:p>
        </w:tc>
        <w:tc>
          <w:tcPr>
            <w:tcW w:w="825" w:type="dxa"/>
            <w:tcBorders>
              <w:bottom w:val="single" w:sz="4" w:space="0" w:color="000000"/>
              <w:right w:val="single" w:sz="4" w:space="0" w:color="000000"/>
            </w:tcBorders>
            <w:tcMar>
              <w:top w:w="75" w:type="dxa"/>
              <w:left w:w="75" w:type="dxa"/>
              <w:bottom w:w="75" w:type="dxa"/>
              <w:right w:w="75" w:type="dxa"/>
            </w:tcMar>
          </w:tcPr>
          <w:p w:rsidR="006652C8" w:rsidRDefault="00650E1C">
            <w:pPr>
              <w:pStyle w:val="p8"/>
              <w:jc w:val="center"/>
            </w:pPr>
            <w:r>
              <w:rPr>
                <w:color w:val="000000"/>
              </w:rPr>
              <w:t> </w:t>
            </w:r>
          </w:p>
        </w:tc>
        <w:tc>
          <w:tcPr>
            <w:tcW w:w="825" w:type="dxa"/>
            <w:tcBorders>
              <w:bottom w:val="single" w:sz="4" w:space="0" w:color="000000"/>
              <w:right w:val="single" w:sz="4" w:space="0" w:color="000000"/>
            </w:tcBorders>
            <w:tcMar>
              <w:top w:w="75" w:type="dxa"/>
              <w:left w:w="75" w:type="dxa"/>
              <w:bottom w:w="75" w:type="dxa"/>
              <w:right w:w="75" w:type="dxa"/>
            </w:tcMar>
          </w:tcPr>
          <w:p w:rsidR="006652C8" w:rsidRDefault="00650E1C">
            <w:pPr>
              <w:pStyle w:val="p8"/>
              <w:jc w:val="center"/>
            </w:pPr>
            <w:r>
              <w:rPr>
                <w:color w:val="000000"/>
              </w:rPr>
              <w:t> </w:t>
            </w:r>
          </w:p>
        </w:tc>
        <w:tc>
          <w:tcPr>
            <w:tcW w:w="1350" w:type="dxa"/>
            <w:tcBorders>
              <w:bottom w:val="single" w:sz="4" w:space="0" w:color="000000"/>
            </w:tcBorders>
            <w:tcMar>
              <w:top w:w="75" w:type="dxa"/>
              <w:left w:w="75" w:type="dxa"/>
              <w:bottom w:w="75" w:type="dxa"/>
              <w:right w:w="75" w:type="dxa"/>
            </w:tcMar>
          </w:tcPr>
          <w:p w:rsidR="006652C8" w:rsidRDefault="00650E1C">
            <w:pPr>
              <w:pStyle w:val="tdTableStyle-DataTableCenter-BodyD-Column1-Body1"/>
            </w:pPr>
            <w:r>
              <w:rPr>
                <w:color w:val="000000"/>
              </w:rPr>
              <w:t> </w:t>
            </w:r>
          </w:p>
        </w:tc>
      </w:tr>
      <w:tr w:rsidR="006652C8">
        <w:tblPrEx>
          <w:tblCellMar>
            <w:top w:w="0" w:type="dxa"/>
            <w:bottom w:w="0" w:type="dxa"/>
          </w:tblCellMar>
        </w:tblPrEx>
        <w:trPr>
          <w:jc w:val="center"/>
        </w:trPr>
        <w:tc>
          <w:tcPr>
            <w:tcW w:w="1275" w:type="dxa"/>
            <w:tcBorders>
              <w:bottom w:val="single" w:sz="4" w:space="0" w:color="000000"/>
              <w:right w:val="single" w:sz="4" w:space="0" w:color="000000"/>
            </w:tcBorders>
            <w:tcMar>
              <w:top w:w="75" w:type="dxa"/>
              <w:left w:w="75" w:type="dxa"/>
              <w:bottom w:w="75" w:type="dxa"/>
              <w:right w:w="75" w:type="dxa"/>
            </w:tcMar>
          </w:tcPr>
          <w:p w:rsidR="006652C8" w:rsidRDefault="00650E1C">
            <w:pPr>
              <w:pStyle w:val="p8"/>
              <w:jc w:val="center"/>
            </w:pPr>
            <w:r>
              <w:rPr>
                <w:color w:val="000000"/>
              </w:rPr>
              <w:t>3</w:t>
            </w:r>
          </w:p>
        </w:tc>
        <w:tc>
          <w:tcPr>
            <w:tcW w:w="1350" w:type="dxa"/>
            <w:tcBorders>
              <w:bottom w:val="single" w:sz="4" w:space="0" w:color="000000"/>
              <w:right w:val="single" w:sz="4" w:space="0" w:color="000000"/>
            </w:tcBorders>
            <w:tcMar>
              <w:top w:w="75" w:type="dxa"/>
              <w:left w:w="75" w:type="dxa"/>
              <w:bottom w:w="75" w:type="dxa"/>
              <w:right w:w="75" w:type="dxa"/>
            </w:tcMar>
          </w:tcPr>
          <w:p w:rsidR="006652C8" w:rsidRDefault="00650E1C">
            <w:pPr>
              <w:pStyle w:val="p8"/>
              <w:jc w:val="center"/>
            </w:pPr>
            <w:r>
              <w:rPr>
                <w:color w:val="000000"/>
              </w:rPr>
              <w:t> </w:t>
            </w:r>
          </w:p>
        </w:tc>
        <w:tc>
          <w:tcPr>
            <w:tcW w:w="1350" w:type="dxa"/>
            <w:tcBorders>
              <w:bottom w:val="single" w:sz="4" w:space="0" w:color="000000"/>
              <w:right w:val="single" w:sz="4" w:space="0" w:color="000000"/>
            </w:tcBorders>
            <w:tcMar>
              <w:top w:w="75" w:type="dxa"/>
              <w:left w:w="75" w:type="dxa"/>
              <w:bottom w:w="75" w:type="dxa"/>
              <w:right w:w="75" w:type="dxa"/>
            </w:tcMar>
          </w:tcPr>
          <w:p w:rsidR="006652C8" w:rsidRDefault="00650E1C">
            <w:pPr>
              <w:pStyle w:val="p8"/>
              <w:jc w:val="center"/>
            </w:pPr>
            <w:r>
              <w:rPr>
                <w:color w:val="000000"/>
              </w:rPr>
              <w:t> </w:t>
            </w:r>
          </w:p>
        </w:tc>
        <w:tc>
          <w:tcPr>
            <w:tcW w:w="750" w:type="dxa"/>
            <w:tcBorders>
              <w:bottom w:val="single" w:sz="4" w:space="0" w:color="000000"/>
              <w:right w:val="single" w:sz="4" w:space="0" w:color="000000"/>
            </w:tcBorders>
            <w:tcMar>
              <w:top w:w="75" w:type="dxa"/>
              <w:left w:w="75" w:type="dxa"/>
              <w:bottom w:w="75" w:type="dxa"/>
              <w:right w:w="75" w:type="dxa"/>
            </w:tcMar>
          </w:tcPr>
          <w:p w:rsidR="006652C8" w:rsidRDefault="00650E1C">
            <w:pPr>
              <w:pStyle w:val="p8"/>
              <w:jc w:val="center"/>
            </w:pPr>
            <w:r>
              <w:rPr>
                <w:color w:val="000000"/>
              </w:rPr>
              <w:t> </w:t>
            </w:r>
          </w:p>
        </w:tc>
        <w:tc>
          <w:tcPr>
            <w:tcW w:w="825" w:type="dxa"/>
            <w:tcBorders>
              <w:bottom w:val="single" w:sz="4" w:space="0" w:color="000000"/>
              <w:right w:val="single" w:sz="4" w:space="0" w:color="000000"/>
            </w:tcBorders>
            <w:tcMar>
              <w:top w:w="75" w:type="dxa"/>
              <w:left w:w="75" w:type="dxa"/>
              <w:bottom w:w="75" w:type="dxa"/>
              <w:right w:w="75" w:type="dxa"/>
            </w:tcMar>
          </w:tcPr>
          <w:p w:rsidR="006652C8" w:rsidRDefault="00650E1C">
            <w:pPr>
              <w:pStyle w:val="p8"/>
              <w:jc w:val="center"/>
            </w:pPr>
            <w:r>
              <w:rPr>
                <w:color w:val="000000"/>
              </w:rPr>
              <w:t> </w:t>
            </w:r>
          </w:p>
        </w:tc>
        <w:tc>
          <w:tcPr>
            <w:tcW w:w="825" w:type="dxa"/>
            <w:tcBorders>
              <w:bottom w:val="single" w:sz="4" w:space="0" w:color="000000"/>
              <w:right w:val="single" w:sz="4" w:space="0" w:color="000000"/>
            </w:tcBorders>
            <w:tcMar>
              <w:top w:w="75" w:type="dxa"/>
              <w:left w:w="75" w:type="dxa"/>
              <w:bottom w:w="75" w:type="dxa"/>
              <w:right w:w="75" w:type="dxa"/>
            </w:tcMar>
          </w:tcPr>
          <w:p w:rsidR="006652C8" w:rsidRDefault="00650E1C">
            <w:pPr>
              <w:pStyle w:val="p8"/>
              <w:jc w:val="center"/>
            </w:pPr>
            <w:r>
              <w:rPr>
                <w:color w:val="000000"/>
              </w:rPr>
              <w:t> </w:t>
            </w:r>
          </w:p>
        </w:tc>
        <w:tc>
          <w:tcPr>
            <w:tcW w:w="825" w:type="dxa"/>
            <w:tcBorders>
              <w:bottom w:val="single" w:sz="4" w:space="0" w:color="000000"/>
              <w:right w:val="single" w:sz="4" w:space="0" w:color="000000"/>
            </w:tcBorders>
            <w:tcMar>
              <w:top w:w="75" w:type="dxa"/>
              <w:left w:w="75" w:type="dxa"/>
              <w:bottom w:w="75" w:type="dxa"/>
              <w:right w:w="75" w:type="dxa"/>
            </w:tcMar>
          </w:tcPr>
          <w:p w:rsidR="006652C8" w:rsidRDefault="00650E1C">
            <w:pPr>
              <w:pStyle w:val="p8"/>
              <w:jc w:val="center"/>
            </w:pPr>
            <w:r>
              <w:rPr>
                <w:color w:val="000000"/>
              </w:rPr>
              <w:t> </w:t>
            </w:r>
          </w:p>
        </w:tc>
        <w:tc>
          <w:tcPr>
            <w:tcW w:w="1350" w:type="dxa"/>
            <w:tcBorders>
              <w:bottom w:val="single" w:sz="4" w:space="0" w:color="000000"/>
            </w:tcBorders>
            <w:tcMar>
              <w:top w:w="75" w:type="dxa"/>
              <w:left w:w="75" w:type="dxa"/>
              <w:bottom w:w="75" w:type="dxa"/>
              <w:right w:w="75" w:type="dxa"/>
            </w:tcMar>
          </w:tcPr>
          <w:p w:rsidR="006652C8" w:rsidRDefault="00650E1C">
            <w:pPr>
              <w:pStyle w:val="tdTableStyle-DataTableCenter-BodyD-Column1-Body1"/>
            </w:pPr>
            <w:r>
              <w:rPr>
                <w:color w:val="000000"/>
              </w:rPr>
              <w:t> </w:t>
            </w:r>
          </w:p>
        </w:tc>
      </w:tr>
      <w:tr w:rsidR="006652C8">
        <w:tblPrEx>
          <w:tblCellMar>
            <w:top w:w="0" w:type="dxa"/>
            <w:bottom w:w="0" w:type="dxa"/>
          </w:tblCellMar>
        </w:tblPrEx>
        <w:trPr>
          <w:jc w:val="center"/>
        </w:trPr>
        <w:tc>
          <w:tcPr>
            <w:tcW w:w="1275" w:type="dxa"/>
            <w:tcBorders>
              <w:bottom w:val="single" w:sz="4" w:space="0" w:color="000000"/>
              <w:right w:val="single" w:sz="4" w:space="0" w:color="000000"/>
            </w:tcBorders>
            <w:tcMar>
              <w:top w:w="75" w:type="dxa"/>
              <w:left w:w="75" w:type="dxa"/>
              <w:bottom w:w="75" w:type="dxa"/>
              <w:right w:w="75" w:type="dxa"/>
            </w:tcMar>
          </w:tcPr>
          <w:p w:rsidR="006652C8" w:rsidRDefault="00650E1C">
            <w:pPr>
              <w:pStyle w:val="p8"/>
              <w:jc w:val="center"/>
            </w:pPr>
            <w:r>
              <w:rPr>
                <w:color w:val="000000"/>
              </w:rPr>
              <w:t>4</w:t>
            </w:r>
          </w:p>
        </w:tc>
        <w:tc>
          <w:tcPr>
            <w:tcW w:w="1350" w:type="dxa"/>
            <w:tcBorders>
              <w:bottom w:val="single" w:sz="4" w:space="0" w:color="000000"/>
              <w:right w:val="single" w:sz="4" w:space="0" w:color="000000"/>
            </w:tcBorders>
            <w:tcMar>
              <w:top w:w="75" w:type="dxa"/>
              <w:left w:w="75" w:type="dxa"/>
              <w:bottom w:w="75" w:type="dxa"/>
              <w:right w:w="75" w:type="dxa"/>
            </w:tcMar>
          </w:tcPr>
          <w:p w:rsidR="006652C8" w:rsidRDefault="00650E1C">
            <w:pPr>
              <w:pStyle w:val="p8"/>
              <w:jc w:val="center"/>
            </w:pPr>
            <w:r>
              <w:rPr>
                <w:color w:val="000000"/>
              </w:rPr>
              <w:t> </w:t>
            </w:r>
          </w:p>
        </w:tc>
        <w:tc>
          <w:tcPr>
            <w:tcW w:w="1350" w:type="dxa"/>
            <w:tcBorders>
              <w:bottom w:val="single" w:sz="4" w:space="0" w:color="000000"/>
              <w:right w:val="single" w:sz="4" w:space="0" w:color="000000"/>
            </w:tcBorders>
            <w:tcMar>
              <w:top w:w="75" w:type="dxa"/>
              <w:left w:w="75" w:type="dxa"/>
              <w:bottom w:w="75" w:type="dxa"/>
              <w:right w:w="75" w:type="dxa"/>
            </w:tcMar>
          </w:tcPr>
          <w:p w:rsidR="006652C8" w:rsidRDefault="00650E1C">
            <w:pPr>
              <w:pStyle w:val="p8"/>
              <w:jc w:val="center"/>
            </w:pPr>
            <w:r>
              <w:rPr>
                <w:color w:val="000000"/>
              </w:rPr>
              <w:t> </w:t>
            </w:r>
          </w:p>
        </w:tc>
        <w:tc>
          <w:tcPr>
            <w:tcW w:w="750" w:type="dxa"/>
            <w:tcBorders>
              <w:bottom w:val="single" w:sz="4" w:space="0" w:color="000000"/>
              <w:right w:val="single" w:sz="4" w:space="0" w:color="000000"/>
            </w:tcBorders>
            <w:tcMar>
              <w:top w:w="75" w:type="dxa"/>
              <w:left w:w="75" w:type="dxa"/>
              <w:bottom w:w="75" w:type="dxa"/>
              <w:right w:w="75" w:type="dxa"/>
            </w:tcMar>
          </w:tcPr>
          <w:p w:rsidR="006652C8" w:rsidRDefault="00650E1C">
            <w:pPr>
              <w:pStyle w:val="p8"/>
              <w:jc w:val="center"/>
            </w:pPr>
            <w:r>
              <w:rPr>
                <w:color w:val="000000"/>
              </w:rPr>
              <w:t> </w:t>
            </w:r>
          </w:p>
        </w:tc>
        <w:tc>
          <w:tcPr>
            <w:tcW w:w="825" w:type="dxa"/>
            <w:tcBorders>
              <w:bottom w:val="single" w:sz="4" w:space="0" w:color="000000"/>
              <w:right w:val="single" w:sz="4" w:space="0" w:color="000000"/>
            </w:tcBorders>
            <w:tcMar>
              <w:top w:w="75" w:type="dxa"/>
              <w:left w:w="75" w:type="dxa"/>
              <w:bottom w:w="75" w:type="dxa"/>
              <w:right w:w="75" w:type="dxa"/>
            </w:tcMar>
          </w:tcPr>
          <w:p w:rsidR="006652C8" w:rsidRDefault="00650E1C">
            <w:pPr>
              <w:pStyle w:val="p8"/>
              <w:jc w:val="center"/>
            </w:pPr>
            <w:r>
              <w:rPr>
                <w:color w:val="000000"/>
              </w:rPr>
              <w:t> </w:t>
            </w:r>
          </w:p>
        </w:tc>
        <w:tc>
          <w:tcPr>
            <w:tcW w:w="825" w:type="dxa"/>
            <w:tcBorders>
              <w:bottom w:val="single" w:sz="4" w:space="0" w:color="000000"/>
              <w:right w:val="single" w:sz="4" w:space="0" w:color="000000"/>
            </w:tcBorders>
            <w:tcMar>
              <w:top w:w="75" w:type="dxa"/>
              <w:left w:w="75" w:type="dxa"/>
              <w:bottom w:w="75" w:type="dxa"/>
              <w:right w:w="75" w:type="dxa"/>
            </w:tcMar>
          </w:tcPr>
          <w:p w:rsidR="006652C8" w:rsidRDefault="00650E1C">
            <w:pPr>
              <w:pStyle w:val="p8"/>
              <w:jc w:val="center"/>
            </w:pPr>
            <w:r>
              <w:rPr>
                <w:color w:val="000000"/>
              </w:rPr>
              <w:t> </w:t>
            </w:r>
          </w:p>
        </w:tc>
        <w:tc>
          <w:tcPr>
            <w:tcW w:w="825" w:type="dxa"/>
            <w:tcBorders>
              <w:bottom w:val="single" w:sz="4" w:space="0" w:color="000000"/>
              <w:right w:val="single" w:sz="4" w:space="0" w:color="000000"/>
            </w:tcBorders>
            <w:tcMar>
              <w:top w:w="75" w:type="dxa"/>
              <w:left w:w="75" w:type="dxa"/>
              <w:bottom w:w="75" w:type="dxa"/>
              <w:right w:w="75" w:type="dxa"/>
            </w:tcMar>
          </w:tcPr>
          <w:p w:rsidR="006652C8" w:rsidRDefault="00650E1C">
            <w:pPr>
              <w:pStyle w:val="p8"/>
              <w:jc w:val="center"/>
            </w:pPr>
            <w:r>
              <w:rPr>
                <w:color w:val="000000"/>
              </w:rPr>
              <w:t> </w:t>
            </w:r>
          </w:p>
        </w:tc>
        <w:tc>
          <w:tcPr>
            <w:tcW w:w="1350" w:type="dxa"/>
            <w:tcBorders>
              <w:bottom w:val="single" w:sz="4" w:space="0" w:color="000000"/>
            </w:tcBorders>
            <w:tcMar>
              <w:top w:w="75" w:type="dxa"/>
              <w:left w:w="75" w:type="dxa"/>
              <w:bottom w:w="75" w:type="dxa"/>
              <w:right w:w="75" w:type="dxa"/>
            </w:tcMar>
          </w:tcPr>
          <w:p w:rsidR="006652C8" w:rsidRDefault="00650E1C">
            <w:pPr>
              <w:pStyle w:val="tdTableStyle-DataTableCenter-BodyD-Column1-Body1"/>
            </w:pPr>
            <w:r>
              <w:rPr>
                <w:color w:val="000000"/>
              </w:rPr>
              <w:t> </w:t>
            </w:r>
          </w:p>
        </w:tc>
      </w:tr>
      <w:tr w:rsidR="006652C8">
        <w:tblPrEx>
          <w:tblCellMar>
            <w:top w:w="0" w:type="dxa"/>
            <w:bottom w:w="0" w:type="dxa"/>
          </w:tblCellMar>
        </w:tblPrEx>
        <w:trPr>
          <w:jc w:val="center"/>
        </w:trPr>
        <w:tc>
          <w:tcPr>
            <w:tcW w:w="1275" w:type="dxa"/>
            <w:tcBorders>
              <w:right w:val="single" w:sz="4" w:space="0" w:color="000000"/>
            </w:tcBorders>
            <w:tcMar>
              <w:top w:w="75" w:type="dxa"/>
              <w:left w:w="75" w:type="dxa"/>
              <w:bottom w:w="75" w:type="dxa"/>
              <w:right w:w="75" w:type="dxa"/>
            </w:tcMar>
          </w:tcPr>
          <w:p w:rsidR="006652C8" w:rsidRDefault="00650E1C">
            <w:pPr>
              <w:pStyle w:val="p8"/>
              <w:jc w:val="center"/>
            </w:pPr>
            <w:r>
              <w:rPr>
                <w:color w:val="000000"/>
              </w:rPr>
              <w:t>5</w:t>
            </w:r>
          </w:p>
        </w:tc>
        <w:tc>
          <w:tcPr>
            <w:tcW w:w="1350" w:type="dxa"/>
            <w:tcBorders>
              <w:right w:val="single" w:sz="4" w:space="0" w:color="000000"/>
            </w:tcBorders>
            <w:tcMar>
              <w:top w:w="75" w:type="dxa"/>
              <w:left w:w="75" w:type="dxa"/>
              <w:bottom w:w="75" w:type="dxa"/>
              <w:right w:w="75" w:type="dxa"/>
            </w:tcMar>
          </w:tcPr>
          <w:p w:rsidR="006652C8" w:rsidRDefault="00650E1C">
            <w:pPr>
              <w:pStyle w:val="p8"/>
              <w:jc w:val="center"/>
            </w:pPr>
            <w:r>
              <w:rPr>
                <w:color w:val="000000"/>
              </w:rPr>
              <w:t> </w:t>
            </w:r>
          </w:p>
        </w:tc>
        <w:tc>
          <w:tcPr>
            <w:tcW w:w="1350" w:type="dxa"/>
            <w:tcBorders>
              <w:right w:val="single" w:sz="4" w:space="0" w:color="000000"/>
            </w:tcBorders>
            <w:tcMar>
              <w:top w:w="75" w:type="dxa"/>
              <w:left w:w="75" w:type="dxa"/>
              <w:bottom w:w="75" w:type="dxa"/>
              <w:right w:w="75" w:type="dxa"/>
            </w:tcMar>
          </w:tcPr>
          <w:p w:rsidR="006652C8" w:rsidRDefault="00650E1C">
            <w:pPr>
              <w:pStyle w:val="p8"/>
              <w:jc w:val="center"/>
            </w:pPr>
            <w:r>
              <w:rPr>
                <w:color w:val="000000"/>
              </w:rPr>
              <w:t> </w:t>
            </w:r>
          </w:p>
        </w:tc>
        <w:tc>
          <w:tcPr>
            <w:tcW w:w="750" w:type="dxa"/>
            <w:tcBorders>
              <w:right w:val="single" w:sz="4" w:space="0" w:color="000000"/>
            </w:tcBorders>
            <w:tcMar>
              <w:top w:w="75" w:type="dxa"/>
              <w:left w:w="75" w:type="dxa"/>
              <w:bottom w:w="75" w:type="dxa"/>
              <w:right w:w="75" w:type="dxa"/>
            </w:tcMar>
          </w:tcPr>
          <w:p w:rsidR="006652C8" w:rsidRDefault="00650E1C">
            <w:pPr>
              <w:pStyle w:val="p8"/>
              <w:jc w:val="center"/>
            </w:pPr>
            <w:r>
              <w:rPr>
                <w:color w:val="000000"/>
              </w:rPr>
              <w:t> </w:t>
            </w:r>
          </w:p>
        </w:tc>
        <w:tc>
          <w:tcPr>
            <w:tcW w:w="825" w:type="dxa"/>
            <w:tcBorders>
              <w:right w:val="single" w:sz="4" w:space="0" w:color="000000"/>
            </w:tcBorders>
            <w:tcMar>
              <w:top w:w="75" w:type="dxa"/>
              <w:left w:w="75" w:type="dxa"/>
              <w:bottom w:w="75" w:type="dxa"/>
              <w:right w:w="75" w:type="dxa"/>
            </w:tcMar>
          </w:tcPr>
          <w:p w:rsidR="006652C8" w:rsidRDefault="00650E1C">
            <w:pPr>
              <w:pStyle w:val="p8"/>
              <w:jc w:val="center"/>
            </w:pPr>
            <w:r>
              <w:rPr>
                <w:color w:val="000000"/>
              </w:rPr>
              <w:t> </w:t>
            </w:r>
          </w:p>
        </w:tc>
        <w:tc>
          <w:tcPr>
            <w:tcW w:w="825" w:type="dxa"/>
            <w:tcBorders>
              <w:right w:val="single" w:sz="4" w:space="0" w:color="000000"/>
            </w:tcBorders>
            <w:tcMar>
              <w:top w:w="75" w:type="dxa"/>
              <w:left w:w="75" w:type="dxa"/>
              <w:bottom w:w="75" w:type="dxa"/>
              <w:right w:w="75" w:type="dxa"/>
            </w:tcMar>
          </w:tcPr>
          <w:p w:rsidR="006652C8" w:rsidRDefault="00650E1C">
            <w:pPr>
              <w:pStyle w:val="p8"/>
              <w:jc w:val="center"/>
            </w:pPr>
            <w:r>
              <w:rPr>
                <w:color w:val="000000"/>
              </w:rPr>
              <w:t> </w:t>
            </w:r>
          </w:p>
        </w:tc>
        <w:tc>
          <w:tcPr>
            <w:tcW w:w="825" w:type="dxa"/>
            <w:tcBorders>
              <w:right w:val="single" w:sz="4" w:space="0" w:color="000000"/>
            </w:tcBorders>
            <w:tcMar>
              <w:top w:w="75" w:type="dxa"/>
              <w:left w:w="75" w:type="dxa"/>
              <w:bottom w:w="75" w:type="dxa"/>
              <w:right w:w="75" w:type="dxa"/>
            </w:tcMar>
          </w:tcPr>
          <w:p w:rsidR="006652C8" w:rsidRDefault="00650E1C">
            <w:pPr>
              <w:pStyle w:val="p8"/>
              <w:jc w:val="center"/>
            </w:pPr>
            <w:r>
              <w:rPr>
                <w:color w:val="000000"/>
              </w:rPr>
              <w:t> </w:t>
            </w:r>
          </w:p>
        </w:tc>
        <w:tc>
          <w:tcPr>
            <w:tcW w:w="1350" w:type="dxa"/>
            <w:tcMar>
              <w:top w:w="75" w:type="dxa"/>
              <w:left w:w="75" w:type="dxa"/>
              <w:bottom w:w="75" w:type="dxa"/>
              <w:right w:w="75" w:type="dxa"/>
            </w:tcMar>
          </w:tcPr>
          <w:p w:rsidR="006652C8" w:rsidRDefault="00650E1C">
            <w:pPr>
              <w:pStyle w:val="tdTableStyle-DataTableCenter-BodyD-Column1-Body1"/>
            </w:pPr>
            <w:r>
              <w:rPr>
                <w:color w:val="000000"/>
              </w:rPr>
              <w:t> </w:t>
            </w:r>
          </w:p>
        </w:tc>
      </w:tr>
    </w:tbl>
    <w:p w:rsidR="006652C8" w:rsidRDefault="00650E1C">
      <w:pPr>
        <w:pStyle w:val="h2HeadingPrime"/>
      </w:pPr>
      <w:r>
        <w:t>Analysis</w:t>
      </w:r>
    </w:p>
    <w:p w:rsidR="006652C8" w:rsidRDefault="00650E1C">
      <w:pPr>
        <w:pStyle w:val="linumberedItem"/>
        <w:numPr>
          <w:ilvl w:val="0"/>
          <w:numId w:val="8"/>
        </w:numPr>
      </w:pPr>
      <w:r>
        <w:rPr>
          <w:color w:val="000000"/>
        </w:rPr>
        <w:t xml:space="preserve">Using trigonometry and your values of </w:t>
      </w:r>
      <w:r>
        <w:rPr>
          <w:rStyle w:val="i1"/>
        </w:rPr>
        <w:t>x</w:t>
      </w:r>
      <w:r>
        <w:rPr>
          <w:color w:val="000000"/>
        </w:rPr>
        <w:t xml:space="preserve"> and </w:t>
      </w:r>
      <w:r>
        <w:rPr>
          <w:rStyle w:val="i1"/>
        </w:rPr>
        <w:t>h</w:t>
      </w:r>
      <w:r>
        <w:rPr>
          <w:color w:val="000000"/>
        </w:rPr>
        <w:t xml:space="preserve"> in the data table, calculate the sine of the incline angle for each height. Note that </w:t>
      </w:r>
      <w:r>
        <w:rPr>
          <w:rStyle w:val="i1"/>
        </w:rPr>
        <w:t>x</w:t>
      </w:r>
      <w:r>
        <w:rPr>
          <w:color w:val="000000"/>
        </w:rPr>
        <w:t xml:space="preserve"> is the hypotenuse of a right triangle.</w:t>
      </w:r>
    </w:p>
    <w:p w:rsidR="006652C8" w:rsidRDefault="00650E1C">
      <w:pPr>
        <w:pStyle w:val="linumberedItem"/>
        <w:numPr>
          <w:ilvl w:val="0"/>
          <w:numId w:val="8"/>
        </w:numPr>
      </w:pPr>
      <w:r>
        <w:rPr>
          <w:color w:val="000000"/>
        </w:rPr>
        <w:t xml:space="preserve">Plot a graph of the average acceleration (y-axis) </w:t>
      </w:r>
      <w:r>
        <w:rPr>
          <w:rStyle w:val="i1"/>
        </w:rPr>
        <w:t>vs.</w:t>
      </w:r>
      <w:r>
        <w:rPr>
          <w:color w:val="000000"/>
        </w:rPr>
        <w:t xml:space="preserve"> sin(</w:t>
      </w:r>
      <w:r>
        <w:rPr>
          <w:rStyle w:val="i1"/>
        </w:rPr>
        <w:t>θ</w:t>
      </w:r>
      <w:r>
        <w:rPr>
          <w:color w:val="000000"/>
        </w:rPr>
        <w:t xml:space="preserve">). To leave room for extrapolation, carry the horizontal axis out to </w:t>
      </w:r>
      <w:r>
        <w:rPr>
          <w:color w:val="000000"/>
        </w:rPr>
        <w:t>sin(</w:t>
      </w:r>
      <w:r>
        <w:rPr>
          <w:rStyle w:val="i1"/>
        </w:rPr>
        <w:t>θ</w:t>
      </w:r>
      <w:r>
        <w:rPr>
          <w:color w:val="000000"/>
        </w:rPr>
        <w:t>) = 1 (one)</w:t>
      </w:r>
    </w:p>
    <w:p w:rsidR="006652C8" w:rsidRDefault="00650E1C">
      <w:pPr>
        <w:pStyle w:val="linumberedItem"/>
        <w:numPr>
          <w:ilvl w:val="0"/>
          <w:numId w:val="8"/>
        </w:numPr>
      </w:pPr>
      <w:r>
        <w:rPr>
          <w:color w:val="000000"/>
        </w:rPr>
        <w:t>Draw a best-fit line by hand or use the curve fit tool and determine the slope. The slope can be used to determine the acceleration of the cart on an incline of any angle.</w:t>
      </w:r>
    </w:p>
    <w:p w:rsidR="006652C8" w:rsidRDefault="00650E1C">
      <w:pPr>
        <w:pStyle w:val="linumberedItem"/>
        <w:numPr>
          <w:ilvl w:val="0"/>
          <w:numId w:val="8"/>
        </w:numPr>
      </w:pPr>
      <w:r>
        <w:rPr>
          <w:color w:val="000000"/>
        </w:rPr>
        <w:t>On the graph, carry the fitted line out to sin(90°) = 1 on the hori</w:t>
      </w:r>
      <w:r>
        <w:rPr>
          <w:color w:val="000000"/>
        </w:rPr>
        <w:t>zontal axis and read the value of the acceleration.</w:t>
      </w:r>
      <w:r>
        <w:rPr>
          <w:rStyle w:val="FootnoteReference"/>
        </w:rPr>
        <w:footnoteReference w:id="1"/>
      </w:r>
    </w:p>
    <w:p w:rsidR="006652C8" w:rsidRDefault="00650E1C">
      <w:pPr>
        <w:pStyle w:val="linumberedItem"/>
        <w:numPr>
          <w:ilvl w:val="0"/>
          <w:numId w:val="8"/>
        </w:numPr>
      </w:pPr>
      <w:r>
        <w:rPr>
          <w:color w:val="000000"/>
        </w:rPr>
        <w:t>How well does the extrapolated value agree with the accepted value of free-fall acceleration (</w:t>
      </w:r>
      <w:r>
        <w:rPr>
          <w:rStyle w:val="i1"/>
        </w:rPr>
        <w:t>g</w:t>
      </w:r>
      <w:r>
        <w:rPr>
          <w:color w:val="000000"/>
        </w:rPr>
        <w:t> = 9.8 m/s</w:t>
      </w:r>
      <w:r>
        <w:rPr>
          <w:rStyle w:val="sup1"/>
        </w:rPr>
        <w:t>2</w:t>
      </w:r>
      <w:r>
        <w:rPr>
          <w:color w:val="000000"/>
        </w:rPr>
        <w:t>)?</w:t>
      </w:r>
    </w:p>
    <w:p w:rsidR="006652C8" w:rsidRDefault="00650E1C">
      <w:pPr>
        <w:pStyle w:val="linumberedItem"/>
        <w:numPr>
          <w:ilvl w:val="0"/>
          <w:numId w:val="8"/>
        </w:numPr>
        <w:spacing w:after="320"/>
      </w:pPr>
      <w:r>
        <w:rPr>
          <w:color w:val="000000"/>
        </w:rPr>
        <w:t>Discuss the validity of extrapolating the acceleration value to an angle of 90°.</w:t>
      </w:r>
    </w:p>
    <w:p w:rsidR="006652C8" w:rsidRDefault="00650E1C">
      <w:pPr>
        <w:pStyle w:val="h2HeadingPrime"/>
      </w:pPr>
      <w:r>
        <w:t>Extensions</w:t>
      </w:r>
    </w:p>
    <w:p w:rsidR="006652C8" w:rsidRDefault="00650E1C">
      <w:pPr>
        <w:pStyle w:val="linumberedItem"/>
        <w:numPr>
          <w:ilvl w:val="0"/>
          <w:numId w:val="9"/>
        </w:numPr>
      </w:pPr>
      <w:r>
        <w:rPr>
          <w:color w:val="000000"/>
        </w:rPr>
        <w:t>Us</w:t>
      </w:r>
      <w:r>
        <w:rPr>
          <w:color w:val="000000"/>
        </w:rPr>
        <w:t>e the motion detector or video analysis to measure the actual free fall of a ball. Compare the results of your extrapolation with the measurement for free fall.</w:t>
      </w:r>
    </w:p>
    <w:p w:rsidR="006652C8" w:rsidRDefault="00650E1C">
      <w:pPr>
        <w:pStyle w:val="linumberedItem"/>
        <w:numPr>
          <w:ilvl w:val="0"/>
          <w:numId w:val="9"/>
        </w:numPr>
      </w:pPr>
      <w:r>
        <w:rPr>
          <w:color w:val="000000"/>
        </w:rPr>
        <w:t xml:space="preserve">Compare your results in this experiment with other measurements of </w:t>
      </w:r>
      <w:r>
        <w:rPr>
          <w:rStyle w:val="i1"/>
        </w:rPr>
        <w:t>g</w:t>
      </w:r>
      <w:r>
        <w:rPr>
          <w:color w:val="000000"/>
        </w:rPr>
        <w:t>. For example, use the expe</w:t>
      </w:r>
      <w:r>
        <w:rPr>
          <w:color w:val="000000"/>
        </w:rPr>
        <w:t>riment, "Picket Fence Free Fall," in this book.</w:t>
      </w:r>
    </w:p>
    <w:p w:rsidR="006652C8" w:rsidRDefault="00650E1C">
      <w:pPr>
        <w:pStyle w:val="linumberedItem"/>
        <w:numPr>
          <w:ilvl w:val="0"/>
          <w:numId w:val="9"/>
        </w:numPr>
        <w:spacing w:after="320"/>
      </w:pPr>
      <w:r>
        <w:rPr>
          <w:color w:val="000000"/>
        </w:rPr>
        <w:t xml:space="preserve">Investigate how the value of </w:t>
      </w:r>
      <w:r>
        <w:rPr>
          <w:rStyle w:val="i1"/>
        </w:rPr>
        <w:t>g</w:t>
      </w:r>
      <w:r>
        <w:rPr>
          <w:color w:val="000000"/>
        </w:rPr>
        <w:t xml:space="preserve"> varies around the world. For example, how does altitude affect the value of </w:t>
      </w:r>
      <w:r>
        <w:rPr>
          <w:rStyle w:val="i1"/>
        </w:rPr>
        <w:t>g</w:t>
      </w:r>
      <w:r>
        <w:rPr>
          <w:color w:val="000000"/>
        </w:rPr>
        <w:t xml:space="preserve">? What other factors cause this acceleration to vary from place to place? How much can </w:t>
      </w:r>
      <w:r>
        <w:rPr>
          <w:rStyle w:val="i1"/>
        </w:rPr>
        <w:t>g</w:t>
      </w:r>
      <w:r>
        <w:rPr>
          <w:color w:val="000000"/>
        </w:rPr>
        <w:t xml:space="preserve"> vary at a school in the mountains compared to a school at sea level?</w:t>
      </w:r>
    </w:p>
    <w:sectPr w:rsidR="006652C8" w:rsidSect="006652C8">
      <w:headerReference w:type="even" r:id="rId9"/>
      <w:headerReference w:type="default" r:id="rId10"/>
      <w:footerReference w:type="even" r:id="rId11"/>
      <w:footerReference w:type="default" r:id="rId12"/>
      <w:headerReference w:type="first" r:id="rId13"/>
      <w:footerReference w:type="first" r:id="rId14"/>
      <w:pgSz w:w="12240" w:h="15840"/>
      <w:pgMar w:top="705" w:right="1155" w:bottom="1035" w:left="1590" w:header="420" w:footer="57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52C8" w:rsidRDefault="006652C8" w:rsidP="006652C8">
      <w:r>
        <w:separator/>
      </w:r>
    </w:p>
  </w:endnote>
  <w:endnote w:type="continuationSeparator" w:id="0">
    <w:p w:rsidR="006652C8" w:rsidRDefault="006652C8" w:rsidP="006652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faul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514"/>
      <w:gridCol w:w="2981"/>
      <w:gridCol w:w="6020"/>
    </w:tblGrid>
    <w:tr w:rsidR="006652C8">
      <w:tblPrEx>
        <w:tblCellMar>
          <w:top w:w="0" w:type="dxa"/>
          <w:bottom w:w="0" w:type="dxa"/>
        </w:tblCellMar>
      </w:tblPrEx>
      <w:tc>
        <w:tcPr>
          <w:tcW w:w="507" w:type="dxa"/>
        </w:tcPr>
        <w:p w:rsidR="006652C8" w:rsidRDefault="006652C8">
          <w:pPr>
            <w:pStyle w:val="p1"/>
          </w:pPr>
          <w:r>
            <w:rPr>
              <w:rStyle w:val="variable1"/>
            </w:rPr>
            <w:fldChar w:fldCharType="begin"/>
          </w:r>
          <w:r w:rsidR="00650E1C">
            <w:rPr>
              <w:rStyle w:val="variable1"/>
            </w:rPr>
            <w:instrText xml:space="preserve"> PAGE \* Arabic  \* MERGEFORMAT </w:instrText>
          </w:r>
          <w:r>
            <w:rPr>
              <w:rStyle w:val="variable1"/>
            </w:rPr>
            <w:fldChar w:fldCharType="separate"/>
          </w:r>
          <w:r w:rsidR="00650E1C">
            <w:rPr>
              <w:rStyle w:val="variable1"/>
              <w:noProof/>
            </w:rPr>
            <w:t>4</w:t>
          </w:r>
          <w:r>
            <w:rPr>
              <w:rStyle w:val="variable1"/>
            </w:rPr>
            <w:fldChar w:fldCharType="end"/>
          </w:r>
        </w:p>
      </w:tc>
      <w:tc>
        <w:tcPr>
          <w:tcW w:w="2937" w:type="dxa"/>
        </w:tcPr>
        <w:p w:rsidR="006652C8" w:rsidRDefault="006652C8">
          <w:pPr>
            <w:pStyle w:val="td"/>
          </w:pPr>
        </w:p>
      </w:tc>
      <w:tc>
        <w:tcPr>
          <w:tcW w:w="5931" w:type="dxa"/>
        </w:tcPr>
        <w:p w:rsidR="006652C8" w:rsidRDefault="00650E1C">
          <w:pPr>
            <w:pStyle w:val="p"/>
            <w:jc w:val="right"/>
          </w:pPr>
          <w:r>
            <w:rPr>
              <w:b/>
              <w:bCs/>
              <w:i/>
              <w:iCs/>
              <w:color w:val="000000"/>
              <w:sz w:val="20"/>
              <w:szCs w:val="20"/>
            </w:rPr>
            <w:t>Physics with Vernier</w:t>
          </w: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5647"/>
      <w:gridCol w:w="3233"/>
      <w:gridCol w:w="635"/>
    </w:tblGrid>
    <w:tr w:rsidR="006652C8">
      <w:tblPrEx>
        <w:tblCellMar>
          <w:top w:w="0" w:type="dxa"/>
          <w:bottom w:w="0" w:type="dxa"/>
        </w:tblCellMar>
      </w:tblPrEx>
      <w:tc>
        <w:tcPr>
          <w:tcW w:w="5564" w:type="dxa"/>
        </w:tcPr>
        <w:p w:rsidR="006652C8" w:rsidRDefault="00650E1C">
          <w:pPr>
            <w:pStyle w:val="p3"/>
          </w:pPr>
          <w:r>
            <w:rPr>
              <w:rFonts w:ascii="Times New Roman" w:hAnsi="Times New Roman" w:cs="Times New Roman"/>
              <w:i/>
              <w:iCs/>
              <w:color w:val="000000"/>
              <w:sz w:val="20"/>
              <w:szCs w:val="20"/>
            </w:rPr>
            <w:t>Physics with Vernier</w:t>
          </w:r>
        </w:p>
      </w:tc>
      <w:tc>
        <w:tcPr>
          <w:tcW w:w="3185" w:type="dxa"/>
        </w:tcPr>
        <w:p w:rsidR="006652C8" w:rsidRDefault="006652C8">
          <w:pPr>
            <w:pStyle w:val="td1"/>
          </w:pPr>
        </w:p>
      </w:tc>
      <w:tc>
        <w:tcPr>
          <w:tcW w:w="626" w:type="dxa"/>
        </w:tcPr>
        <w:p w:rsidR="006652C8" w:rsidRDefault="00650E1C">
          <w:pPr>
            <w:pStyle w:val="p5"/>
          </w:pPr>
          <w:r>
            <w:rPr>
              <w:color w:val="000000"/>
            </w:rPr>
            <w:t xml:space="preserve"> </w:t>
          </w:r>
          <w:r w:rsidR="006652C8">
            <w:rPr>
              <w:rStyle w:val="variable4"/>
            </w:rPr>
            <w:fldChar w:fldCharType="begin"/>
          </w:r>
          <w:r>
            <w:rPr>
              <w:rStyle w:val="variable4"/>
            </w:rPr>
            <w:instrText xml:space="preserve"> PAGE \* Arabic  \* MERGEFORMAT </w:instrText>
          </w:r>
          <w:r w:rsidR="006652C8">
            <w:rPr>
              <w:rStyle w:val="variable4"/>
            </w:rPr>
            <w:fldChar w:fldCharType="separate"/>
          </w:r>
          <w:r>
            <w:rPr>
              <w:rStyle w:val="variable4"/>
              <w:noProof/>
            </w:rPr>
            <w:t>3</w:t>
          </w:r>
          <w:r w:rsidR="006652C8">
            <w:rPr>
              <w:rStyle w:val="variable4"/>
            </w:rPr>
            <w:fldChar w:fldCharType="end"/>
          </w:r>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3424"/>
      <w:gridCol w:w="5682"/>
      <w:gridCol w:w="409"/>
    </w:tblGrid>
    <w:tr w:rsidR="006652C8">
      <w:tblPrEx>
        <w:tblCellMar>
          <w:top w:w="0" w:type="dxa"/>
          <w:bottom w:w="0" w:type="dxa"/>
        </w:tblCellMar>
      </w:tblPrEx>
      <w:tc>
        <w:tcPr>
          <w:tcW w:w="3374" w:type="dxa"/>
        </w:tcPr>
        <w:p w:rsidR="006652C8" w:rsidRDefault="00650E1C">
          <w:pPr>
            <w:pStyle w:val="p3"/>
          </w:pPr>
          <w:r>
            <w:rPr>
              <w:rFonts w:ascii="Times New Roman" w:hAnsi="Times New Roman" w:cs="Times New Roman"/>
              <w:i/>
              <w:iCs/>
              <w:color w:val="000000"/>
              <w:sz w:val="20"/>
              <w:szCs w:val="20"/>
            </w:rPr>
            <w:t>Physics with Vernier</w:t>
          </w:r>
        </w:p>
      </w:tc>
      <w:tc>
        <w:tcPr>
          <w:tcW w:w="5598" w:type="dxa"/>
        </w:tcPr>
        <w:p w:rsidR="006652C8" w:rsidRDefault="00650E1C">
          <w:pPr>
            <w:pStyle w:val="p6"/>
          </w:pPr>
          <w:r>
            <w:rPr>
              <w:rStyle w:val="variable2"/>
              <w:rFonts w:ascii="Arial" w:hAnsi="Arial" w:cs="Arial"/>
              <w:b/>
              <w:bCs/>
              <w:i/>
              <w:iCs/>
              <w:sz w:val="16"/>
              <w:szCs w:val="16"/>
            </w:rPr>
            <w:t>© Vernier Software &amp; Technology</w:t>
          </w:r>
        </w:p>
      </w:tc>
      <w:tc>
        <w:tcPr>
          <w:tcW w:w="403" w:type="dxa"/>
        </w:tcPr>
        <w:p w:rsidR="006652C8" w:rsidRDefault="00650E1C">
          <w:pPr>
            <w:pStyle w:val="p7"/>
          </w:pPr>
          <w:r>
            <w:rPr>
              <w:color w:val="000000"/>
            </w:rPr>
            <w:t xml:space="preserve"> </w:t>
          </w:r>
          <w:r w:rsidR="006652C8">
            <w:rPr>
              <w:rStyle w:val="variable4"/>
            </w:rPr>
            <w:fldChar w:fldCharType="begin"/>
          </w:r>
          <w:r>
            <w:rPr>
              <w:rStyle w:val="variable4"/>
            </w:rPr>
            <w:instrText xml:space="preserve"> PAGE \* Arabic  \* MERGEFORMAT </w:instrText>
          </w:r>
          <w:r w:rsidR="006652C8">
            <w:rPr>
              <w:rStyle w:val="variable4"/>
            </w:rPr>
            <w:fldChar w:fldCharType="separate"/>
          </w:r>
          <w:r>
            <w:rPr>
              <w:rStyle w:val="variable4"/>
              <w:noProof/>
            </w:rPr>
            <w:t>1</w:t>
          </w:r>
          <w:r w:rsidR="006652C8">
            <w:rPr>
              <w:rStyle w:val="variable4"/>
            </w:rPr>
            <w:fldChar w:fldCharType="end"/>
          </w: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52C8" w:rsidRDefault="00650E1C">
      <w:r>
        <w:separator/>
      </w:r>
    </w:p>
  </w:footnote>
  <w:footnote w:type="continuationSeparator" w:id="0">
    <w:p w:rsidR="006652C8" w:rsidRDefault="00650E1C">
      <w:r>
        <w:continuationSeparator/>
      </w:r>
    </w:p>
  </w:footnote>
  <w:footnote w:id="1">
    <w:p w:rsidR="006652C8" w:rsidRDefault="00650E1C">
      <w:r>
        <w:rPr>
          <w:rStyle w:val="FootnoteReference"/>
        </w:rPr>
        <w:footnoteRef/>
      </w:r>
      <w:r>
        <w:rPr>
          <w:color w:val="000000"/>
          <w:sz w:val="18"/>
          <w:szCs w:val="18"/>
        </w:rPr>
        <w:t xml:space="preserve">Notice that extrapolating to the </w:t>
      </w:r>
      <w:r>
        <w:rPr>
          <w:rStyle w:val="i3"/>
        </w:rPr>
        <w:t>y</w:t>
      </w:r>
      <w:r>
        <w:rPr>
          <w:color w:val="000000"/>
          <w:sz w:val="18"/>
          <w:szCs w:val="18"/>
        </w:rPr>
        <w:t xml:space="preserve"> value at the </w:t>
      </w:r>
      <w:r>
        <w:rPr>
          <w:rStyle w:val="i3"/>
        </w:rPr>
        <w:t>x</w:t>
      </w:r>
      <w:r>
        <w:rPr>
          <w:color w:val="000000"/>
          <w:sz w:val="18"/>
          <w:szCs w:val="18"/>
        </w:rPr>
        <w:t> = 1 point is equivalent to using the slope of the fitted line.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2C8" w:rsidRDefault="00650E1C">
    <w:pPr>
      <w:pStyle w:val="pzHeaderExperiment"/>
    </w:pPr>
    <w:r>
      <w:t>Determining g on an Incline (Motion Detector)</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2C8" w:rsidRDefault="00650E1C">
    <w:pPr>
      <w:pStyle w:val="p"/>
      <w:jc w:val="right"/>
    </w:pPr>
    <w:r>
      <w:rPr>
        <w:b/>
        <w:bCs/>
        <w:i/>
        <w:iCs/>
        <w:color w:val="000000"/>
      </w:rPr>
      <w:t>Determining g on an Incline (Motion Detector)</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2C8" w:rsidRDefault="006652C8"/>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tmpl w:val="00000000"/>
    <w:lvl w:ilvl="0" w:tplc="1F64910C">
      <w:numFmt w:val="bullet"/>
      <w:lvlText w:val=""/>
      <w:lvlJc w:val="right"/>
      <w:pPr>
        <w:tabs>
          <w:tab w:val="num" w:pos="540"/>
        </w:tabs>
        <w:spacing w:after="60" w:line="240" w:lineRule="atLeast"/>
        <w:ind w:left="540" w:hanging="210"/>
        <w:jc w:val="left"/>
      </w:pPr>
      <w:rPr>
        <w:rFonts w:ascii="Times New Roman" w:hAnsi="Symbol" w:hint="default"/>
        <w:color w:val="000000"/>
        <w:sz w:val="24"/>
        <w:szCs w:val="24"/>
      </w:rPr>
    </w:lvl>
    <w:lvl w:ilvl="1" w:tplc="EA462A3E">
      <w:start w:val="1"/>
      <w:numFmt w:val="decimal"/>
      <w:lvlText w:val=""/>
      <w:lvlJc w:val="left"/>
    </w:lvl>
    <w:lvl w:ilvl="2" w:tplc="E4BA62A0">
      <w:start w:val="1"/>
      <w:numFmt w:val="decimal"/>
      <w:lvlText w:val=""/>
      <w:lvlJc w:val="left"/>
    </w:lvl>
    <w:lvl w:ilvl="3" w:tplc="EAA08A74">
      <w:start w:val="1"/>
      <w:numFmt w:val="decimal"/>
      <w:lvlText w:val=""/>
      <w:lvlJc w:val="left"/>
    </w:lvl>
    <w:lvl w:ilvl="4" w:tplc="013E2882">
      <w:start w:val="1"/>
      <w:numFmt w:val="decimal"/>
      <w:lvlText w:val=""/>
      <w:lvlJc w:val="left"/>
    </w:lvl>
    <w:lvl w:ilvl="5" w:tplc="660A1596">
      <w:start w:val="1"/>
      <w:numFmt w:val="decimal"/>
      <w:lvlText w:val=""/>
      <w:lvlJc w:val="left"/>
    </w:lvl>
    <w:lvl w:ilvl="6" w:tplc="60925400">
      <w:start w:val="1"/>
      <w:numFmt w:val="decimal"/>
      <w:lvlText w:val=""/>
      <w:lvlJc w:val="left"/>
    </w:lvl>
    <w:lvl w:ilvl="7" w:tplc="FB90649E">
      <w:start w:val="1"/>
      <w:numFmt w:val="decimal"/>
      <w:lvlText w:val=""/>
      <w:lvlJc w:val="left"/>
    </w:lvl>
    <w:lvl w:ilvl="8" w:tplc="561CCCF2">
      <w:start w:val="1"/>
      <w:numFmt w:val="decimal"/>
      <w:lvlText w:val=""/>
      <w:lvlJc w:val="left"/>
    </w:lvl>
  </w:abstractNum>
  <w:abstractNum w:abstractNumId="1">
    <w:nsid w:val="00000001"/>
    <w:multiLevelType w:val="hybridMultilevel"/>
    <w:tmpl w:val="00000000"/>
    <w:lvl w:ilvl="0" w:tplc="503805AA">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B270EDEC">
      <w:start w:val="1"/>
      <w:numFmt w:val="decimal"/>
      <w:lvlText w:val=""/>
      <w:lvlJc w:val="left"/>
    </w:lvl>
    <w:lvl w:ilvl="2" w:tplc="04660848">
      <w:start w:val="1"/>
      <w:numFmt w:val="decimal"/>
      <w:lvlText w:val=""/>
      <w:lvlJc w:val="left"/>
    </w:lvl>
    <w:lvl w:ilvl="3" w:tplc="26389898">
      <w:start w:val="1"/>
      <w:numFmt w:val="decimal"/>
      <w:lvlText w:val=""/>
      <w:lvlJc w:val="left"/>
    </w:lvl>
    <w:lvl w:ilvl="4" w:tplc="787E143E">
      <w:start w:val="1"/>
      <w:numFmt w:val="decimal"/>
      <w:lvlText w:val=""/>
      <w:lvlJc w:val="left"/>
    </w:lvl>
    <w:lvl w:ilvl="5" w:tplc="D2C8036C">
      <w:start w:val="1"/>
      <w:numFmt w:val="decimal"/>
      <w:lvlText w:val=""/>
      <w:lvlJc w:val="left"/>
    </w:lvl>
    <w:lvl w:ilvl="6" w:tplc="A1EC6D00">
      <w:start w:val="1"/>
      <w:numFmt w:val="decimal"/>
      <w:lvlText w:val=""/>
      <w:lvlJc w:val="left"/>
    </w:lvl>
    <w:lvl w:ilvl="7" w:tplc="1DD249D0">
      <w:start w:val="1"/>
      <w:numFmt w:val="decimal"/>
      <w:lvlText w:val=""/>
      <w:lvlJc w:val="left"/>
    </w:lvl>
    <w:lvl w:ilvl="8" w:tplc="1BF4AA3A">
      <w:start w:val="1"/>
      <w:numFmt w:val="decimal"/>
      <w:lvlText w:val=""/>
      <w:lvlJc w:val="left"/>
    </w:lvl>
  </w:abstractNum>
  <w:abstractNum w:abstractNumId="2">
    <w:nsid w:val="00000002"/>
    <w:multiLevelType w:val="hybridMultilevel"/>
    <w:tmpl w:val="00000000"/>
    <w:lvl w:ilvl="0" w:tplc="2376D1D8">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CF2440CA">
      <w:start w:val="1"/>
      <w:numFmt w:val="decimal"/>
      <w:lvlText w:val=""/>
      <w:lvlJc w:val="left"/>
    </w:lvl>
    <w:lvl w:ilvl="2" w:tplc="FEC457D0">
      <w:start w:val="1"/>
      <w:numFmt w:val="decimal"/>
      <w:lvlText w:val=""/>
      <w:lvlJc w:val="left"/>
    </w:lvl>
    <w:lvl w:ilvl="3" w:tplc="261C8C18">
      <w:start w:val="1"/>
      <w:numFmt w:val="decimal"/>
      <w:lvlText w:val=""/>
      <w:lvlJc w:val="left"/>
    </w:lvl>
    <w:lvl w:ilvl="4" w:tplc="E66EA6BA">
      <w:start w:val="1"/>
      <w:numFmt w:val="decimal"/>
      <w:lvlText w:val=""/>
      <w:lvlJc w:val="left"/>
    </w:lvl>
    <w:lvl w:ilvl="5" w:tplc="C06C797C">
      <w:start w:val="1"/>
      <w:numFmt w:val="decimal"/>
      <w:lvlText w:val=""/>
      <w:lvlJc w:val="left"/>
    </w:lvl>
    <w:lvl w:ilvl="6" w:tplc="F61C2C2E">
      <w:start w:val="1"/>
      <w:numFmt w:val="decimal"/>
      <w:lvlText w:val=""/>
      <w:lvlJc w:val="left"/>
    </w:lvl>
    <w:lvl w:ilvl="7" w:tplc="466E6F5C">
      <w:start w:val="1"/>
      <w:numFmt w:val="decimal"/>
      <w:lvlText w:val=""/>
      <w:lvlJc w:val="left"/>
    </w:lvl>
    <w:lvl w:ilvl="8" w:tplc="BCF6D1D8">
      <w:start w:val="1"/>
      <w:numFmt w:val="decimal"/>
      <w:lvlText w:val=""/>
      <w:lvlJc w:val="left"/>
    </w:lvl>
  </w:abstractNum>
  <w:abstractNum w:abstractNumId="3">
    <w:nsid w:val="00000003"/>
    <w:multiLevelType w:val="hybridMultilevel"/>
    <w:tmpl w:val="00000000"/>
    <w:lvl w:ilvl="0" w:tplc="A1384A00">
      <w:start w:val="1"/>
      <w:numFmt w:val="decimal"/>
      <w:lvlText w:val=""/>
      <w:lvlJc w:val="left"/>
    </w:lvl>
    <w:lvl w:ilvl="1" w:tplc="33B07936">
      <w:start w:val="1"/>
      <w:numFmt w:val="lowerLetter"/>
      <w:lvlText w:val="%2."/>
      <w:lvlJc w:val="right"/>
      <w:pPr>
        <w:tabs>
          <w:tab w:val="num" w:pos="360"/>
        </w:tabs>
        <w:spacing w:after="100"/>
        <w:ind w:left="360" w:hanging="210"/>
        <w:jc w:val="left"/>
      </w:pPr>
      <w:rPr>
        <w:rFonts w:ascii="Times New Roman"/>
        <w:color w:val="000000"/>
        <w:sz w:val="24"/>
        <w:szCs w:val="24"/>
      </w:rPr>
    </w:lvl>
    <w:lvl w:ilvl="2" w:tplc="A67095CE">
      <w:start w:val="1"/>
      <w:numFmt w:val="decimal"/>
      <w:lvlText w:val=""/>
      <w:lvlJc w:val="left"/>
    </w:lvl>
    <w:lvl w:ilvl="3" w:tplc="9EBC0042">
      <w:start w:val="1"/>
      <w:numFmt w:val="decimal"/>
      <w:lvlText w:val=""/>
      <w:lvlJc w:val="left"/>
    </w:lvl>
    <w:lvl w:ilvl="4" w:tplc="487E9282">
      <w:start w:val="1"/>
      <w:numFmt w:val="decimal"/>
      <w:lvlText w:val=""/>
      <w:lvlJc w:val="left"/>
    </w:lvl>
    <w:lvl w:ilvl="5" w:tplc="10ECB1C8">
      <w:start w:val="1"/>
      <w:numFmt w:val="decimal"/>
      <w:lvlText w:val=""/>
      <w:lvlJc w:val="left"/>
    </w:lvl>
    <w:lvl w:ilvl="6" w:tplc="D0805A58">
      <w:start w:val="1"/>
      <w:numFmt w:val="decimal"/>
      <w:lvlText w:val=""/>
      <w:lvlJc w:val="left"/>
    </w:lvl>
    <w:lvl w:ilvl="7" w:tplc="3AD0B282">
      <w:start w:val="1"/>
      <w:numFmt w:val="decimal"/>
      <w:lvlText w:val=""/>
      <w:lvlJc w:val="left"/>
    </w:lvl>
    <w:lvl w:ilvl="8" w:tplc="CA665A96">
      <w:start w:val="1"/>
      <w:numFmt w:val="decimal"/>
      <w:lvlText w:val=""/>
      <w:lvlJc w:val="left"/>
    </w:lvl>
  </w:abstractNum>
  <w:abstractNum w:abstractNumId="4">
    <w:nsid w:val="00000004"/>
    <w:multiLevelType w:val="hybridMultilevel"/>
    <w:tmpl w:val="00000000"/>
    <w:lvl w:ilvl="0" w:tplc="9536E428">
      <w:start w:val="2"/>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4FE4383C">
      <w:start w:val="1"/>
      <w:numFmt w:val="decimal"/>
      <w:lvlText w:val=""/>
      <w:lvlJc w:val="left"/>
    </w:lvl>
    <w:lvl w:ilvl="2" w:tplc="C4E871E6">
      <w:start w:val="1"/>
      <w:numFmt w:val="decimal"/>
      <w:lvlText w:val=""/>
      <w:lvlJc w:val="left"/>
    </w:lvl>
    <w:lvl w:ilvl="3" w:tplc="249E0522">
      <w:start w:val="1"/>
      <w:numFmt w:val="decimal"/>
      <w:lvlText w:val=""/>
      <w:lvlJc w:val="left"/>
    </w:lvl>
    <w:lvl w:ilvl="4" w:tplc="3324735A">
      <w:start w:val="1"/>
      <w:numFmt w:val="decimal"/>
      <w:lvlText w:val=""/>
      <w:lvlJc w:val="left"/>
    </w:lvl>
    <w:lvl w:ilvl="5" w:tplc="ABF097BA">
      <w:start w:val="1"/>
      <w:numFmt w:val="decimal"/>
      <w:lvlText w:val=""/>
      <w:lvlJc w:val="left"/>
    </w:lvl>
    <w:lvl w:ilvl="6" w:tplc="4EDE033C">
      <w:start w:val="1"/>
      <w:numFmt w:val="decimal"/>
      <w:lvlText w:val=""/>
      <w:lvlJc w:val="left"/>
    </w:lvl>
    <w:lvl w:ilvl="7" w:tplc="7CE27EB0">
      <w:start w:val="1"/>
      <w:numFmt w:val="decimal"/>
      <w:lvlText w:val=""/>
      <w:lvlJc w:val="left"/>
    </w:lvl>
    <w:lvl w:ilvl="8" w:tplc="9AE49A60">
      <w:start w:val="1"/>
      <w:numFmt w:val="decimal"/>
      <w:lvlText w:val=""/>
      <w:lvlJc w:val="left"/>
    </w:lvl>
  </w:abstractNum>
  <w:abstractNum w:abstractNumId="5">
    <w:nsid w:val="00000005"/>
    <w:multiLevelType w:val="hybridMultilevel"/>
    <w:tmpl w:val="00000000"/>
    <w:lvl w:ilvl="0" w:tplc="6E949DEC">
      <w:start w:val="1"/>
      <w:numFmt w:val="decimal"/>
      <w:lvlText w:val=""/>
      <w:lvlJc w:val="left"/>
    </w:lvl>
    <w:lvl w:ilvl="1" w:tplc="F5E4C8AA">
      <w:start w:val="1"/>
      <w:numFmt w:val="lowerLetter"/>
      <w:lvlText w:val="%2."/>
      <w:lvlJc w:val="right"/>
      <w:pPr>
        <w:tabs>
          <w:tab w:val="num" w:pos="360"/>
        </w:tabs>
        <w:spacing w:after="100"/>
        <w:ind w:left="360" w:hanging="210"/>
        <w:jc w:val="left"/>
      </w:pPr>
      <w:rPr>
        <w:rFonts w:ascii="Times New Roman"/>
        <w:color w:val="000000"/>
        <w:sz w:val="24"/>
        <w:szCs w:val="24"/>
      </w:rPr>
    </w:lvl>
    <w:lvl w:ilvl="2" w:tplc="D8D29960">
      <w:start w:val="1"/>
      <w:numFmt w:val="decimal"/>
      <w:lvlText w:val=""/>
      <w:lvlJc w:val="left"/>
    </w:lvl>
    <w:lvl w:ilvl="3" w:tplc="A2B202DC">
      <w:start w:val="1"/>
      <w:numFmt w:val="decimal"/>
      <w:lvlText w:val=""/>
      <w:lvlJc w:val="left"/>
    </w:lvl>
    <w:lvl w:ilvl="4" w:tplc="1B1EA72A">
      <w:start w:val="1"/>
      <w:numFmt w:val="decimal"/>
      <w:lvlText w:val=""/>
      <w:lvlJc w:val="left"/>
    </w:lvl>
    <w:lvl w:ilvl="5" w:tplc="A4365EE4">
      <w:start w:val="1"/>
      <w:numFmt w:val="decimal"/>
      <w:lvlText w:val=""/>
      <w:lvlJc w:val="left"/>
    </w:lvl>
    <w:lvl w:ilvl="6" w:tplc="DC80BD38">
      <w:start w:val="1"/>
      <w:numFmt w:val="decimal"/>
      <w:lvlText w:val=""/>
      <w:lvlJc w:val="left"/>
    </w:lvl>
    <w:lvl w:ilvl="7" w:tplc="9744BBBA">
      <w:start w:val="1"/>
      <w:numFmt w:val="decimal"/>
      <w:lvlText w:val=""/>
      <w:lvlJc w:val="left"/>
    </w:lvl>
    <w:lvl w:ilvl="8" w:tplc="5E264E82">
      <w:start w:val="1"/>
      <w:numFmt w:val="decimal"/>
      <w:lvlText w:val=""/>
      <w:lvlJc w:val="left"/>
    </w:lvl>
  </w:abstractNum>
  <w:abstractNum w:abstractNumId="6">
    <w:nsid w:val="00000006"/>
    <w:multiLevelType w:val="hybridMultilevel"/>
    <w:tmpl w:val="00000000"/>
    <w:lvl w:ilvl="0" w:tplc="B4409722">
      <w:start w:val="7"/>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818E89C8">
      <w:start w:val="1"/>
      <w:numFmt w:val="decimal"/>
      <w:lvlText w:val=""/>
      <w:lvlJc w:val="left"/>
    </w:lvl>
    <w:lvl w:ilvl="2" w:tplc="5D90DAFA">
      <w:start w:val="1"/>
      <w:numFmt w:val="decimal"/>
      <w:lvlText w:val=""/>
      <w:lvlJc w:val="left"/>
    </w:lvl>
    <w:lvl w:ilvl="3" w:tplc="4FF4AFAC">
      <w:start w:val="1"/>
      <w:numFmt w:val="decimal"/>
      <w:lvlText w:val=""/>
      <w:lvlJc w:val="left"/>
    </w:lvl>
    <w:lvl w:ilvl="4" w:tplc="E200D386">
      <w:start w:val="1"/>
      <w:numFmt w:val="decimal"/>
      <w:lvlText w:val=""/>
      <w:lvlJc w:val="left"/>
    </w:lvl>
    <w:lvl w:ilvl="5" w:tplc="5232CB0E">
      <w:start w:val="1"/>
      <w:numFmt w:val="decimal"/>
      <w:lvlText w:val=""/>
      <w:lvlJc w:val="left"/>
    </w:lvl>
    <w:lvl w:ilvl="6" w:tplc="64A815DA">
      <w:start w:val="1"/>
      <w:numFmt w:val="decimal"/>
      <w:lvlText w:val=""/>
      <w:lvlJc w:val="left"/>
    </w:lvl>
    <w:lvl w:ilvl="7" w:tplc="B560D65E">
      <w:start w:val="1"/>
      <w:numFmt w:val="decimal"/>
      <w:lvlText w:val=""/>
      <w:lvlJc w:val="left"/>
    </w:lvl>
    <w:lvl w:ilvl="8" w:tplc="7DE05DB0">
      <w:start w:val="1"/>
      <w:numFmt w:val="decimal"/>
      <w:lvlText w:val=""/>
      <w:lvlJc w:val="left"/>
    </w:lvl>
  </w:abstractNum>
  <w:abstractNum w:abstractNumId="7">
    <w:nsid w:val="00000007"/>
    <w:multiLevelType w:val="hybridMultilevel"/>
    <w:tmpl w:val="00000000"/>
    <w:lvl w:ilvl="0" w:tplc="00E00B38">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C700F2D6">
      <w:start w:val="1"/>
      <w:numFmt w:val="decimal"/>
      <w:lvlText w:val=""/>
      <w:lvlJc w:val="left"/>
    </w:lvl>
    <w:lvl w:ilvl="2" w:tplc="A0BCCC26">
      <w:start w:val="1"/>
      <w:numFmt w:val="decimal"/>
      <w:lvlText w:val=""/>
      <w:lvlJc w:val="left"/>
    </w:lvl>
    <w:lvl w:ilvl="3" w:tplc="416C1BE6">
      <w:start w:val="1"/>
      <w:numFmt w:val="decimal"/>
      <w:lvlText w:val=""/>
      <w:lvlJc w:val="left"/>
    </w:lvl>
    <w:lvl w:ilvl="4" w:tplc="B07C1A4A">
      <w:start w:val="1"/>
      <w:numFmt w:val="decimal"/>
      <w:lvlText w:val=""/>
      <w:lvlJc w:val="left"/>
    </w:lvl>
    <w:lvl w:ilvl="5" w:tplc="12F6C7DE">
      <w:start w:val="1"/>
      <w:numFmt w:val="decimal"/>
      <w:lvlText w:val=""/>
      <w:lvlJc w:val="left"/>
    </w:lvl>
    <w:lvl w:ilvl="6" w:tplc="3D74F670">
      <w:start w:val="1"/>
      <w:numFmt w:val="decimal"/>
      <w:lvlText w:val=""/>
      <w:lvlJc w:val="left"/>
    </w:lvl>
    <w:lvl w:ilvl="7" w:tplc="B07AB59E">
      <w:start w:val="1"/>
      <w:numFmt w:val="decimal"/>
      <w:lvlText w:val=""/>
      <w:lvlJc w:val="left"/>
    </w:lvl>
    <w:lvl w:ilvl="8" w:tplc="0650812A">
      <w:start w:val="1"/>
      <w:numFmt w:val="decimal"/>
      <w:lvlText w:val=""/>
      <w:lvlJc w:val="left"/>
    </w:lvl>
  </w:abstractNum>
  <w:abstractNum w:abstractNumId="8">
    <w:nsid w:val="00000008"/>
    <w:multiLevelType w:val="hybridMultilevel"/>
    <w:tmpl w:val="00000000"/>
    <w:lvl w:ilvl="0" w:tplc="B23650EC">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C5EA32C2">
      <w:start w:val="1"/>
      <w:numFmt w:val="decimal"/>
      <w:lvlText w:val=""/>
      <w:lvlJc w:val="left"/>
    </w:lvl>
    <w:lvl w:ilvl="2" w:tplc="CB56432C">
      <w:start w:val="1"/>
      <w:numFmt w:val="decimal"/>
      <w:lvlText w:val=""/>
      <w:lvlJc w:val="left"/>
    </w:lvl>
    <w:lvl w:ilvl="3" w:tplc="3C3E9FA0">
      <w:start w:val="1"/>
      <w:numFmt w:val="decimal"/>
      <w:lvlText w:val=""/>
      <w:lvlJc w:val="left"/>
    </w:lvl>
    <w:lvl w:ilvl="4" w:tplc="2E5833C0">
      <w:start w:val="1"/>
      <w:numFmt w:val="decimal"/>
      <w:lvlText w:val=""/>
      <w:lvlJc w:val="left"/>
    </w:lvl>
    <w:lvl w:ilvl="5" w:tplc="D720678A">
      <w:start w:val="1"/>
      <w:numFmt w:val="decimal"/>
      <w:lvlText w:val=""/>
      <w:lvlJc w:val="left"/>
    </w:lvl>
    <w:lvl w:ilvl="6" w:tplc="9B70AF0A">
      <w:start w:val="1"/>
      <w:numFmt w:val="decimal"/>
      <w:lvlText w:val=""/>
      <w:lvlJc w:val="left"/>
    </w:lvl>
    <w:lvl w:ilvl="7" w:tplc="9A9265C0">
      <w:start w:val="1"/>
      <w:numFmt w:val="decimal"/>
      <w:lvlText w:val=""/>
      <w:lvlJc w:val="left"/>
    </w:lvl>
    <w:lvl w:ilvl="8" w:tplc="D1901482">
      <w:start w:val="1"/>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evenAndOddHeaders/>
  <w:characterSpacingControl w:val="doNotCompress"/>
  <w:footnotePr>
    <w:footnote w:id="-1"/>
    <w:footnote w:id="0"/>
  </w:footnotePr>
  <w:endnotePr>
    <w:endnote w:id="-1"/>
    <w:endnote w:id="0"/>
  </w:endnotePr>
  <w:compat/>
  <w:rsids>
    <w:rsidRoot w:val="006652C8"/>
    <w:rsid w:val="00650E1C"/>
    <w:rsid w:val="006652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05BCE"/>
    <w:rPr>
      <w:sz w:val="24"/>
      <w:szCs w:val="24"/>
    </w:rPr>
  </w:style>
  <w:style w:type="paragraph" w:styleId="Heading1">
    <w:name w:val="heading 1"/>
    <w:rsid w:val="006652C8"/>
    <w:pPr>
      <w:outlineLvl w:val="0"/>
    </w:pPr>
  </w:style>
  <w:style w:type="paragraph" w:styleId="Heading2">
    <w:name w:val="heading 2"/>
    <w:rsid w:val="006652C8"/>
    <w:pPr>
      <w:outlineLvl w:val="1"/>
    </w:pPr>
  </w:style>
  <w:style w:type="paragraph" w:styleId="Heading3">
    <w:name w:val="heading 3"/>
    <w:rsid w:val="006652C8"/>
    <w:pPr>
      <w:outlineLvl w:val="2"/>
    </w:pPr>
  </w:style>
  <w:style w:type="paragraph" w:styleId="Heading4">
    <w:name w:val="heading 4"/>
    <w:rsid w:val="006652C8"/>
    <w:pPr>
      <w:outlineLvl w:val="3"/>
    </w:pPr>
  </w:style>
  <w:style w:type="paragraph" w:styleId="Heading5">
    <w:name w:val="heading 5"/>
    <w:rsid w:val="006652C8"/>
    <w:pPr>
      <w:outlineLvl w:val="4"/>
    </w:pPr>
  </w:style>
  <w:style w:type="paragraph" w:styleId="Heading6">
    <w:name w:val="heading 6"/>
    <w:rsid w:val="006652C8"/>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zHeaderExperiment">
    <w:name w:val="p_zHeaderExperiment"/>
    <w:rsid w:val="006652C8"/>
    <w:pPr>
      <w:spacing w:after="240" w:line="250" w:lineRule="atLeast"/>
    </w:pPr>
    <w:rPr>
      <w:b/>
      <w:bCs/>
      <w:i/>
      <w:iCs/>
      <w:color w:val="000000"/>
      <w:sz w:val="24"/>
      <w:szCs w:val="24"/>
    </w:rPr>
  </w:style>
  <w:style w:type="character" w:customStyle="1" w:styleId="variable">
    <w:name w:val="variable"/>
    <w:rsid w:val="006652C8"/>
    <w:rPr>
      <w:b/>
      <w:bCs/>
      <w:i/>
      <w:iCs/>
      <w:color w:val="000000"/>
      <w:sz w:val="24"/>
      <w:szCs w:val="24"/>
    </w:rPr>
  </w:style>
  <w:style w:type="paragraph" w:customStyle="1" w:styleId="p">
    <w:name w:val="p"/>
    <w:rsid w:val="006652C8"/>
    <w:pPr>
      <w:spacing w:after="240" w:line="250" w:lineRule="atLeast"/>
    </w:pPr>
    <w:rPr>
      <w:sz w:val="24"/>
      <w:szCs w:val="24"/>
    </w:rPr>
  </w:style>
  <w:style w:type="character" w:customStyle="1" w:styleId="variable1">
    <w:name w:val="variable_1"/>
    <w:rsid w:val="006652C8"/>
    <w:rPr>
      <w:rFonts w:ascii="Times New Roman" w:hAnsi="Times New Roman" w:cs="Times New Roman"/>
      <w:color w:val="000000"/>
      <w:sz w:val="24"/>
      <w:szCs w:val="24"/>
    </w:rPr>
  </w:style>
  <w:style w:type="paragraph" w:customStyle="1" w:styleId="p1">
    <w:name w:val="p_1"/>
    <w:rsid w:val="006652C8"/>
    <w:pPr>
      <w:spacing w:after="240" w:line="250" w:lineRule="atLeast"/>
    </w:pPr>
    <w:rPr>
      <w:b/>
      <w:bCs/>
      <w:sz w:val="24"/>
      <w:szCs w:val="24"/>
    </w:rPr>
  </w:style>
  <w:style w:type="paragraph" w:customStyle="1" w:styleId="td">
    <w:name w:val="td"/>
    <w:rsid w:val="006652C8"/>
    <w:rPr>
      <w:rFonts w:ascii="default" w:hAnsi="default" w:cs="default"/>
      <w:color w:val="000000"/>
    </w:rPr>
  </w:style>
  <w:style w:type="character" w:customStyle="1" w:styleId="variable2">
    <w:name w:val="variable_2"/>
    <w:rsid w:val="006652C8"/>
    <w:rPr>
      <w:rFonts w:ascii="Times New Roman" w:hAnsi="Times New Roman" w:cs="Times New Roman"/>
      <w:b/>
      <w:bCs/>
      <w:i/>
      <w:iCs/>
      <w:color w:val="000000"/>
      <w:sz w:val="20"/>
      <w:szCs w:val="20"/>
    </w:rPr>
  </w:style>
  <w:style w:type="paragraph" w:customStyle="1" w:styleId="p2">
    <w:name w:val="p_2"/>
    <w:rsid w:val="006652C8"/>
    <w:pPr>
      <w:spacing w:after="240" w:line="250" w:lineRule="atLeast"/>
    </w:pPr>
    <w:rPr>
      <w:sz w:val="18"/>
      <w:szCs w:val="18"/>
    </w:rPr>
  </w:style>
  <w:style w:type="paragraph" w:customStyle="1" w:styleId="p3">
    <w:name w:val="p_3"/>
    <w:rsid w:val="006652C8"/>
    <w:pPr>
      <w:spacing w:after="240" w:line="250" w:lineRule="atLeast"/>
    </w:pPr>
    <w:rPr>
      <w:rFonts w:ascii="Arial" w:hAnsi="Arial" w:cs="Arial"/>
      <w:b/>
      <w:bCs/>
      <w:sz w:val="18"/>
      <w:szCs w:val="18"/>
    </w:rPr>
  </w:style>
  <w:style w:type="character" w:customStyle="1" w:styleId="variable3">
    <w:name w:val="variable_3"/>
    <w:rsid w:val="006652C8"/>
    <w:rPr>
      <w:rFonts w:ascii="Times New Roman" w:hAnsi="Times New Roman" w:cs="Times New Roman"/>
      <w:i/>
      <w:iCs/>
      <w:color w:val="000000"/>
      <w:sz w:val="20"/>
      <w:szCs w:val="20"/>
    </w:rPr>
  </w:style>
  <w:style w:type="paragraph" w:customStyle="1" w:styleId="td1">
    <w:name w:val="td_1"/>
    <w:rsid w:val="006652C8"/>
    <w:pPr>
      <w:jc w:val="center"/>
    </w:pPr>
    <w:rPr>
      <w:b/>
      <w:bCs/>
      <w:i/>
      <w:iCs/>
      <w:color w:val="000000"/>
      <w:sz w:val="24"/>
      <w:szCs w:val="24"/>
    </w:rPr>
  </w:style>
  <w:style w:type="paragraph" w:customStyle="1" w:styleId="p4">
    <w:name w:val="p_4"/>
    <w:rsid w:val="006652C8"/>
    <w:pPr>
      <w:spacing w:after="240" w:line="250" w:lineRule="atLeast"/>
    </w:pPr>
  </w:style>
  <w:style w:type="paragraph" w:customStyle="1" w:styleId="p5">
    <w:name w:val="p_5"/>
    <w:rsid w:val="006652C8"/>
    <w:pPr>
      <w:spacing w:after="240" w:line="250" w:lineRule="atLeast"/>
      <w:jc w:val="right"/>
    </w:pPr>
    <w:rPr>
      <w:rFonts w:ascii="Arial" w:hAnsi="Arial" w:cs="Arial"/>
    </w:rPr>
  </w:style>
  <w:style w:type="character" w:customStyle="1" w:styleId="variable4">
    <w:name w:val="variable_4"/>
    <w:rsid w:val="006652C8"/>
    <w:rPr>
      <w:rFonts w:ascii="Times New Roman" w:hAnsi="Times New Roman" w:cs="Times New Roman"/>
      <w:b/>
      <w:bCs/>
      <w:color w:val="000000"/>
      <w:sz w:val="24"/>
      <w:szCs w:val="24"/>
    </w:rPr>
  </w:style>
  <w:style w:type="paragraph" w:customStyle="1" w:styleId="p6">
    <w:name w:val="p_6"/>
    <w:rsid w:val="006652C8"/>
    <w:pPr>
      <w:spacing w:after="240" w:line="250" w:lineRule="atLeast"/>
    </w:pPr>
    <w:rPr>
      <w:b/>
      <w:bCs/>
      <w:i/>
      <w:iCs/>
      <w:sz w:val="16"/>
      <w:szCs w:val="16"/>
    </w:rPr>
  </w:style>
  <w:style w:type="paragraph" w:customStyle="1" w:styleId="p7">
    <w:name w:val="p_7"/>
    <w:rsid w:val="006652C8"/>
    <w:pPr>
      <w:spacing w:after="240" w:line="250" w:lineRule="atLeast"/>
      <w:jc w:val="right"/>
    </w:pPr>
    <w:rPr>
      <w:sz w:val="24"/>
      <w:szCs w:val="24"/>
    </w:rPr>
  </w:style>
  <w:style w:type="paragraph" w:customStyle="1" w:styleId="h1ChapterNumberGA">
    <w:name w:val="h1_ChapterNumberGA"/>
    <w:rsid w:val="006652C8"/>
    <w:pPr>
      <w:pageBreakBefore/>
      <w:spacing w:after="280" w:line="480" w:lineRule="atLeast"/>
      <w:ind w:left="3600" w:hanging="60"/>
      <w:jc w:val="right"/>
    </w:pPr>
    <w:rPr>
      <w:rFonts w:ascii="Arial" w:hAnsi="Arial" w:cs="Arial"/>
      <w:b/>
      <w:bCs/>
      <w:color w:val="000000"/>
      <w:sz w:val="28"/>
      <w:szCs w:val="28"/>
    </w:rPr>
  </w:style>
  <w:style w:type="paragraph" w:customStyle="1" w:styleId="h2Title">
    <w:name w:val="h2_Title"/>
    <w:rsid w:val="006652C8"/>
    <w:pPr>
      <w:keepNext/>
      <w:spacing w:before="400" w:after="480"/>
      <w:jc w:val="center"/>
    </w:pPr>
    <w:rPr>
      <w:rFonts w:ascii="Arial" w:hAnsi="Arial" w:cs="Arial"/>
      <w:b/>
      <w:bCs/>
      <w:sz w:val="48"/>
      <w:szCs w:val="48"/>
    </w:rPr>
  </w:style>
  <w:style w:type="character" w:customStyle="1" w:styleId="i">
    <w:name w:val="i"/>
    <w:rsid w:val="006652C8"/>
    <w:rPr>
      <w:i/>
      <w:iCs/>
      <w:color w:val="000000"/>
      <w:sz w:val="48"/>
      <w:szCs w:val="48"/>
    </w:rPr>
  </w:style>
  <w:style w:type="paragraph" w:customStyle="1" w:styleId="pSubTitle">
    <w:name w:val="p_SubTitle"/>
    <w:rsid w:val="006652C8"/>
    <w:pPr>
      <w:spacing w:after="360" w:line="250" w:lineRule="atLeast"/>
      <w:jc w:val="center"/>
    </w:pPr>
    <w:rPr>
      <w:rFonts w:ascii="Arial" w:hAnsi="Arial" w:cs="Arial"/>
      <w:sz w:val="28"/>
      <w:szCs w:val="28"/>
    </w:rPr>
  </w:style>
  <w:style w:type="character" w:customStyle="1" w:styleId="i1">
    <w:name w:val="i_1"/>
    <w:rsid w:val="006652C8"/>
    <w:rPr>
      <w:i/>
      <w:iCs/>
      <w:color w:val="000000"/>
      <w:sz w:val="24"/>
      <w:szCs w:val="24"/>
    </w:rPr>
  </w:style>
  <w:style w:type="paragraph" w:customStyle="1" w:styleId="ptextwbullets">
    <w:name w:val="p_textwbullets"/>
    <w:rsid w:val="006652C8"/>
    <w:pPr>
      <w:keepNext/>
      <w:spacing w:after="140" w:line="250" w:lineRule="atLeast"/>
    </w:pPr>
    <w:rPr>
      <w:color w:val="000000"/>
      <w:sz w:val="24"/>
      <w:szCs w:val="24"/>
    </w:rPr>
  </w:style>
  <w:style w:type="paragraph" w:customStyle="1" w:styleId="pimg">
    <w:name w:val="p_img"/>
    <w:rsid w:val="006652C8"/>
    <w:pPr>
      <w:spacing w:after="180" w:line="250" w:lineRule="atLeast"/>
      <w:jc w:val="center"/>
    </w:pPr>
    <w:rPr>
      <w:sz w:val="24"/>
      <w:szCs w:val="24"/>
    </w:rPr>
  </w:style>
  <w:style w:type="paragraph" w:customStyle="1" w:styleId="pGraphiclbl">
    <w:name w:val="p_Graphiclbl"/>
    <w:rsid w:val="006652C8"/>
    <w:pPr>
      <w:spacing w:after="120" w:line="250" w:lineRule="atLeast"/>
      <w:jc w:val="center"/>
    </w:pPr>
    <w:rPr>
      <w:i/>
      <w:iCs/>
      <w:sz w:val="24"/>
      <w:szCs w:val="24"/>
    </w:rPr>
  </w:style>
  <w:style w:type="paragraph" w:customStyle="1" w:styleId="h2HeadingPrime">
    <w:name w:val="h2_HeadingPrime"/>
    <w:rsid w:val="006652C8"/>
    <w:pPr>
      <w:keepNext/>
      <w:spacing w:before="480" w:after="120" w:line="280" w:lineRule="atLeast"/>
    </w:pPr>
    <w:rPr>
      <w:rFonts w:ascii="Arial" w:hAnsi="Arial" w:cs="Arial"/>
      <w:b/>
      <w:bCs/>
      <w:caps/>
      <w:color w:val="000000"/>
      <w:sz w:val="28"/>
      <w:szCs w:val="28"/>
    </w:rPr>
  </w:style>
  <w:style w:type="paragraph" w:customStyle="1" w:styleId="libulletItem">
    <w:name w:val="li_bulletItem"/>
    <w:rsid w:val="006652C8"/>
    <w:pPr>
      <w:spacing w:after="60" w:line="240" w:lineRule="atLeast"/>
      <w:ind w:left="547"/>
    </w:pPr>
    <w:rPr>
      <w:sz w:val="24"/>
      <w:szCs w:val="24"/>
    </w:rPr>
  </w:style>
  <w:style w:type="paragraph" w:customStyle="1" w:styleId="pMaterialsList">
    <w:name w:val="p_MaterialsList"/>
    <w:rsid w:val="006652C8"/>
    <w:pPr>
      <w:spacing w:line="250" w:lineRule="atLeast"/>
      <w:ind w:left="360"/>
    </w:pPr>
    <w:rPr>
      <w:sz w:val="24"/>
      <w:szCs w:val="24"/>
    </w:rPr>
  </w:style>
  <w:style w:type="character" w:customStyle="1" w:styleId="b">
    <w:name w:val="b"/>
    <w:rsid w:val="006652C8"/>
    <w:rPr>
      <w:b/>
      <w:bCs/>
      <w:color w:val="000000"/>
      <w:sz w:val="24"/>
      <w:szCs w:val="24"/>
    </w:rPr>
  </w:style>
  <w:style w:type="paragraph" w:customStyle="1" w:styleId="linumberedItem">
    <w:name w:val="li_numberedItem"/>
    <w:rsid w:val="006652C8"/>
    <w:pPr>
      <w:spacing w:after="240" w:line="240" w:lineRule="atLeast"/>
      <w:ind w:left="360"/>
    </w:pPr>
    <w:rPr>
      <w:sz w:val="24"/>
      <w:szCs w:val="24"/>
    </w:rPr>
  </w:style>
  <w:style w:type="paragraph" w:customStyle="1" w:styleId="li">
    <w:name w:val="li"/>
    <w:rsid w:val="006652C8"/>
    <w:pPr>
      <w:spacing w:after="100"/>
      <w:ind w:left="720"/>
    </w:pPr>
    <w:rPr>
      <w:sz w:val="24"/>
      <w:szCs w:val="24"/>
    </w:rPr>
  </w:style>
  <w:style w:type="paragraph" w:customStyle="1" w:styleId="p8">
    <w:name w:val="p_8"/>
    <w:rsid w:val="006652C8"/>
    <w:pPr>
      <w:spacing w:after="240" w:line="250" w:lineRule="atLeast"/>
    </w:pPr>
    <w:rPr>
      <w:rFonts w:ascii="Arial" w:hAnsi="Arial" w:cs="Arial"/>
    </w:rPr>
  </w:style>
  <w:style w:type="character" w:customStyle="1" w:styleId="i2">
    <w:name w:val="i_2"/>
    <w:rsid w:val="006652C8"/>
    <w:rPr>
      <w:i/>
      <w:iCs/>
      <w:color w:val="000000"/>
      <w:sz w:val="20"/>
      <w:szCs w:val="20"/>
    </w:rPr>
  </w:style>
  <w:style w:type="paragraph" w:customStyle="1" w:styleId="tdTableStyle-DataTableCenter-BodyD-Column1-Body1">
    <w:name w:val="td_TableStyle-DataTableCenter-BodyD-Column1-Body1"/>
    <w:rsid w:val="006652C8"/>
    <w:rPr>
      <w:rFonts w:ascii="Arial" w:hAnsi="Arial" w:cs="Arial"/>
    </w:rPr>
  </w:style>
  <w:style w:type="paragraph" w:customStyle="1" w:styleId="tdTableStyle-DataTableCenter-BodyD-Column1-Body11">
    <w:name w:val="td_TableStyle-DataTableCenter-BodyD-Column1-Body1_1"/>
    <w:rsid w:val="006652C8"/>
    <w:pPr>
      <w:jc w:val="center"/>
    </w:pPr>
    <w:rPr>
      <w:rFonts w:ascii="Arial" w:hAnsi="Arial" w:cs="Arial"/>
    </w:rPr>
  </w:style>
  <w:style w:type="character" w:customStyle="1" w:styleId="sup">
    <w:name w:val="sup"/>
    <w:rsid w:val="006652C8"/>
    <w:rPr>
      <w:color w:val="000000"/>
      <w:sz w:val="14"/>
      <w:szCs w:val="14"/>
      <w:vertAlign w:val="superscript"/>
    </w:rPr>
  </w:style>
  <w:style w:type="character" w:styleId="FootnoteReference">
    <w:name w:val="footnote reference"/>
    <w:semiHidden/>
    <w:rsid w:val="006652C8"/>
    <w:rPr>
      <w:vertAlign w:val="superscript"/>
    </w:rPr>
  </w:style>
  <w:style w:type="character" w:customStyle="1" w:styleId="i3">
    <w:name w:val="i_3"/>
    <w:rsid w:val="006652C8"/>
    <w:rPr>
      <w:i/>
      <w:iCs/>
      <w:color w:val="000000"/>
      <w:sz w:val="18"/>
      <w:szCs w:val="18"/>
    </w:rPr>
  </w:style>
  <w:style w:type="character" w:customStyle="1" w:styleId="sup1">
    <w:name w:val="sup_1"/>
    <w:rsid w:val="006652C8"/>
    <w:rPr>
      <w:color w:val="000000"/>
      <w:sz w:val="17"/>
      <w:szCs w:val="17"/>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1067</Words>
  <Characters>6084</Characters>
  <Application>Microsoft Office Word</Application>
  <DocSecurity>0</DocSecurity>
  <Lines>50</Lines>
  <Paragraphs>14</Paragraphs>
  <ScaleCrop>false</ScaleCrop>
  <Company>MadCap Software</Company>
  <LinksUpToDate>false</LinksUpToDate>
  <CharactersWithSpaces>7137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PWV_04_Determining_g_on_an_Incline__Motion_Detector_</dc:title>
  <dc:creator>MadCap Software</dc:creator>
  <cp:lastModifiedBy>ckreiger</cp:lastModifiedBy>
  <cp:revision>2</cp:revision>
  <dcterms:created xsi:type="dcterms:W3CDTF">2020-03-17T20:00:00Z</dcterms:created>
  <dcterms:modified xsi:type="dcterms:W3CDTF">2020-03-17T20:00:00Z</dcterms:modified>
</cp:coreProperties>
</file>